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44B7B" w14:textId="4DF9A87F" w:rsidR="00975569" w:rsidRPr="0004727C" w:rsidRDefault="006C7119" w:rsidP="0048637E">
      <w:pPr>
        <w:pStyle w:val="berschrift1"/>
      </w:pPr>
      <w:r w:rsidRPr="0004727C">
        <w:t>Glossar</w:t>
      </w:r>
      <w:r w:rsidR="009040E4" w:rsidRPr="0004727C">
        <w:t xml:space="preserve"> </w:t>
      </w:r>
      <w:r w:rsidR="00AE7D52">
        <w:t>Beruf</w:t>
      </w:r>
      <w:r w:rsidR="006C0A54">
        <w:t>sOrientierung</w:t>
      </w:r>
    </w:p>
    <w:p w14:paraId="569F3D2B" w14:textId="305069C7" w:rsidR="003E0D72" w:rsidRPr="0004727C" w:rsidRDefault="003E0D72" w:rsidP="00975569"/>
    <w:p w14:paraId="664F4822" w14:textId="2554E0B0" w:rsidR="00513DB7" w:rsidRPr="0004727C" w:rsidRDefault="00513DB7" w:rsidP="006461D3">
      <w:pPr>
        <w:pStyle w:val="berschrift3"/>
      </w:pPr>
      <w:r w:rsidRPr="0004727C">
        <w:t>Definition</w:t>
      </w:r>
      <w:r w:rsidR="00731DC8" w:rsidRPr="0004727C">
        <w:t>en</w:t>
      </w:r>
      <w:r w:rsidRPr="0004727C">
        <w:t xml:space="preserve"> </w:t>
      </w:r>
    </w:p>
    <w:p w14:paraId="7DAE539E" w14:textId="77777777" w:rsidR="00513DB7" w:rsidRPr="0004727C" w:rsidRDefault="00513DB7" w:rsidP="00513DB7">
      <w:pPr>
        <w:rPr>
          <w:b/>
          <w:bCs/>
        </w:rPr>
      </w:pPr>
    </w:p>
    <w:tbl>
      <w:tblPr>
        <w:tblStyle w:val="Tabellenraster"/>
        <w:tblW w:w="14595" w:type="dxa"/>
        <w:tblLook w:val="04A0" w:firstRow="1" w:lastRow="0" w:firstColumn="1" w:lastColumn="0" w:noHBand="0" w:noVBand="1"/>
      </w:tblPr>
      <w:tblGrid>
        <w:gridCol w:w="2458"/>
        <w:gridCol w:w="6312"/>
        <w:gridCol w:w="3190"/>
        <w:gridCol w:w="2635"/>
      </w:tblGrid>
      <w:tr w:rsidR="00747F4B" w:rsidRPr="0004727C" w14:paraId="1C0E7EE6" w14:textId="77777777" w:rsidTr="00050D31">
        <w:tc>
          <w:tcPr>
            <w:tcW w:w="2458" w:type="dxa"/>
            <w:shd w:val="clear" w:color="auto" w:fill="F3F1F9" w:themeFill="accent6"/>
          </w:tcPr>
          <w:p w14:paraId="46E462DF" w14:textId="7C9BF822" w:rsidR="006C7119" w:rsidRPr="0004727C" w:rsidRDefault="006C7119" w:rsidP="00A3046F">
            <w:pPr>
              <w:rPr>
                <w:b/>
                <w:bCs/>
                <w:sz w:val="22"/>
                <w:szCs w:val="22"/>
              </w:rPr>
            </w:pPr>
            <w:r w:rsidRPr="0004727C">
              <w:rPr>
                <w:b/>
                <w:bCs/>
                <w:sz w:val="22"/>
                <w:szCs w:val="22"/>
              </w:rPr>
              <w:t>Wort</w:t>
            </w:r>
          </w:p>
        </w:tc>
        <w:tc>
          <w:tcPr>
            <w:tcW w:w="6312" w:type="dxa"/>
            <w:shd w:val="clear" w:color="auto" w:fill="F3F1F9" w:themeFill="accent6"/>
          </w:tcPr>
          <w:p w14:paraId="71DF3562" w14:textId="3FF57709" w:rsidR="006C7119" w:rsidRPr="0004727C" w:rsidRDefault="006C7119" w:rsidP="00A3046F">
            <w:pPr>
              <w:rPr>
                <w:b/>
                <w:bCs/>
                <w:sz w:val="22"/>
                <w:szCs w:val="22"/>
              </w:rPr>
            </w:pPr>
            <w:r w:rsidRPr="0004727C">
              <w:rPr>
                <w:b/>
                <w:bCs/>
                <w:sz w:val="22"/>
                <w:szCs w:val="22"/>
              </w:rPr>
              <w:t xml:space="preserve">Ausgangsdefinition </w:t>
            </w:r>
          </w:p>
        </w:tc>
        <w:tc>
          <w:tcPr>
            <w:tcW w:w="3190" w:type="dxa"/>
            <w:shd w:val="clear" w:color="auto" w:fill="F3F1F9" w:themeFill="accent6"/>
          </w:tcPr>
          <w:p w14:paraId="1B0FDD40" w14:textId="38F82581" w:rsidR="006C7119" w:rsidRPr="0004727C" w:rsidRDefault="006C7119" w:rsidP="00A3046F">
            <w:pPr>
              <w:rPr>
                <w:b/>
                <w:bCs/>
                <w:sz w:val="22"/>
                <w:szCs w:val="22"/>
              </w:rPr>
            </w:pPr>
            <w:r w:rsidRPr="0004727C">
              <w:rPr>
                <w:b/>
                <w:bCs/>
                <w:sz w:val="22"/>
                <w:szCs w:val="22"/>
              </w:rPr>
              <w:t xml:space="preserve">Erklärung für </w:t>
            </w:r>
            <w:proofErr w:type="gramStart"/>
            <w:r w:rsidRPr="0004727C">
              <w:rPr>
                <w:b/>
                <w:bCs/>
                <w:sz w:val="22"/>
                <w:szCs w:val="22"/>
              </w:rPr>
              <w:t>Lehrer:innen</w:t>
            </w:r>
            <w:proofErr w:type="gramEnd"/>
          </w:p>
        </w:tc>
        <w:tc>
          <w:tcPr>
            <w:tcW w:w="2635" w:type="dxa"/>
            <w:shd w:val="clear" w:color="auto" w:fill="F3F1F9" w:themeFill="accent6"/>
          </w:tcPr>
          <w:p w14:paraId="4AA7A269" w14:textId="0EAC6F42" w:rsidR="006C7119" w:rsidRPr="0004727C" w:rsidRDefault="006C7119" w:rsidP="00A3046F">
            <w:pPr>
              <w:rPr>
                <w:b/>
                <w:bCs/>
                <w:sz w:val="22"/>
                <w:szCs w:val="22"/>
              </w:rPr>
            </w:pPr>
            <w:r w:rsidRPr="0004727C">
              <w:rPr>
                <w:b/>
                <w:bCs/>
                <w:sz w:val="22"/>
                <w:szCs w:val="22"/>
              </w:rPr>
              <w:t xml:space="preserve">Erklärung für </w:t>
            </w:r>
            <w:proofErr w:type="gramStart"/>
            <w:r w:rsidRPr="0004727C">
              <w:rPr>
                <w:b/>
                <w:bCs/>
                <w:sz w:val="22"/>
                <w:szCs w:val="22"/>
              </w:rPr>
              <w:t>Schüler:innen</w:t>
            </w:r>
            <w:proofErr w:type="gramEnd"/>
          </w:p>
        </w:tc>
      </w:tr>
      <w:tr w:rsidR="00747F4B" w:rsidRPr="0004727C" w14:paraId="4B33BB27" w14:textId="77777777" w:rsidTr="00050D31">
        <w:tc>
          <w:tcPr>
            <w:tcW w:w="2458" w:type="dxa"/>
            <w:shd w:val="clear" w:color="auto" w:fill="F2F2F2" w:themeFill="background1" w:themeFillShade="F2"/>
          </w:tcPr>
          <w:p w14:paraId="3A1BA142" w14:textId="77777777" w:rsidR="006C7119" w:rsidRPr="0004727C" w:rsidRDefault="006C7119" w:rsidP="00A3046F">
            <w:pPr>
              <w:rPr>
                <w:i/>
                <w:iCs/>
                <w:sz w:val="22"/>
                <w:szCs w:val="22"/>
              </w:rPr>
            </w:pPr>
          </w:p>
        </w:tc>
        <w:tc>
          <w:tcPr>
            <w:tcW w:w="6312" w:type="dxa"/>
            <w:shd w:val="clear" w:color="auto" w:fill="F2F2F2" w:themeFill="background1" w:themeFillShade="F2"/>
          </w:tcPr>
          <w:p w14:paraId="3FBEDB85" w14:textId="20A0FCCD" w:rsidR="006C7119" w:rsidRPr="0004727C" w:rsidRDefault="006C7119" w:rsidP="00A3046F">
            <w:pPr>
              <w:rPr>
                <w:i/>
                <w:iCs/>
                <w:sz w:val="22"/>
                <w:szCs w:val="22"/>
              </w:rPr>
            </w:pPr>
            <w:r w:rsidRPr="0004727C">
              <w:rPr>
                <w:i/>
                <w:iCs/>
                <w:sz w:val="22"/>
                <w:szCs w:val="22"/>
              </w:rPr>
              <w:t xml:space="preserve">Was ist die Ausgangsdefinition </w:t>
            </w:r>
            <w:r w:rsidR="00653E89">
              <w:rPr>
                <w:i/>
                <w:iCs/>
                <w:sz w:val="22"/>
                <w:szCs w:val="22"/>
              </w:rPr>
              <w:t xml:space="preserve">bzw. </w:t>
            </w:r>
            <w:r w:rsidRPr="0004727C">
              <w:rPr>
                <w:i/>
                <w:iCs/>
                <w:sz w:val="22"/>
                <w:szCs w:val="22"/>
              </w:rPr>
              <w:t xml:space="preserve">was sind die Ausgangsdefinitionen? </w:t>
            </w:r>
          </w:p>
        </w:tc>
        <w:tc>
          <w:tcPr>
            <w:tcW w:w="3190" w:type="dxa"/>
            <w:shd w:val="clear" w:color="auto" w:fill="F2F2F2" w:themeFill="background1" w:themeFillShade="F2"/>
          </w:tcPr>
          <w:p w14:paraId="17F851C3" w14:textId="6F5270B4" w:rsidR="006C7119" w:rsidRPr="0004727C" w:rsidRDefault="006C7119" w:rsidP="00A3046F">
            <w:pPr>
              <w:rPr>
                <w:i/>
                <w:iCs/>
                <w:sz w:val="22"/>
                <w:szCs w:val="22"/>
              </w:rPr>
            </w:pPr>
            <w:r w:rsidRPr="0004727C">
              <w:rPr>
                <w:i/>
                <w:iCs/>
                <w:sz w:val="22"/>
                <w:szCs w:val="22"/>
              </w:rPr>
              <w:t xml:space="preserve">Definition soll für Erwachsene leicht verständlich sein. Keine wissenschaftliche Definition. Definition soll so einfach wie möglich gemacht werden. </w:t>
            </w:r>
          </w:p>
        </w:tc>
        <w:tc>
          <w:tcPr>
            <w:tcW w:w="2635" w:type="dxa"/>
            <w:shd w:val="clear" w:color="auto" w:fill="F2F2F2" w:themeFill="background1" w:themeFillShade="F2"/>
          </w:tcPr>
          <w:p w14:paraId="2C657484" w14:textId="24088D4A" w:rsidR="006C7119" w:rsidRPr="0004727C" w:rsidRDefault="006C7119" w:rsidP="00A3046F">
            <w:pPr>
              <w:rPr>
                <w:i/>
                <w:iCs/>
                <w:sz w:val="22"/>
                <w:szCs w:val="22"/>
              </w:rPr>
            </w:pPr>
            <w:r w:rsidRPr="0004727C">
              <w:rPr>
                <w:i/>
                <w:iCs/>
                <w:sz w:val="22"/>
                <w:szCs w:val="22"/>
              </w:rPr>
              <w:t>Definition soll für die Zielgruppe (10-</w:t>
            </w:r>
            <w:r w:rsidR="00A729CF" w:rsidRPr="0004727C">
              <w:rPr>
                <w:i/>
                <w:iCs/>
                <w:sz w:val="22"/>
                <w:szCs w:val="22"/>
              </w:rPr>
              <w:t xml:space="preserve"> bis 14-</w:t>
            </w:r>
            <w:r w:rsidRPr="0004727C">
              <w:rPr>
                <w:i/>
                <w:iCs/>
                <w:sz w:val="22"/>
                <w:szCs w:val="22"/>
              </w:rPr>
              <w:t>Jährige) verständlich sein. Es soll ein Bezug zu Dingen hergestellt werden, die Kinder kennen. Es sollen Beispiele genannt werden.</w:t>
            </w:r>
          </w:p>
        </w:tc>
      </w:tr>
      <w:tr w:rsidR="00747F4B" w:rsidRPr="0004727C" w14:paraId="15CC18B3" w14:textId="77777777" w:rsidTr="00050D31">
        <w:tc>
          <w:tcPr>
            <w:tcW w:w="2458" w:type="dxa"/>
            <w:shd w:val="clear" w:color="auto" w:fill="F2F2F2" w:themeFill="background1" w:themeFillShade="F2"/>
          </w:tcPr>
          <w:p w14:paraId="78614634" w14:textId="77777777" w:rsidR="006C7119" w:rsidRPr="0004727C" w:rsidRDefault="006C7119" w:rsidP="00A3046F">
            <w:pPr>
              <w:rPr>
                <w:i/>
                <w:iCs/>
                <w:sz w:val="22"/>
                <w:szCs w:val="22"/>
              </w:rPr>
            </w:pPr>
          </w:p>
        </w:tc>
        <w:tc>
          <w:tcPr>
            <w:tcW w:w="6312" w:type="dxa"/>
            <w:shd w:val="clear" w:color="auto" w:fill="F2F2F2" w:themeFill="background1" w:themeFillShade="F2"/>
          </w:tcPr>
          <w:p w14:paraId="4317576E" w14:textId="510643BB" w:rsidR="006C7119" w:rsidRPr="0004727C" w:rsidRDefault="006C7119" w:rsidP="00A3046F">
            <w:pPr>
              <w:rPr>
                <w:i/>
                <w:iCs/>
                <w:sz w:val="22"/>
                <w:szCs w:val="22"/>
              </w:rPr>
            </w:pPr>
          </w:p>
        </w:tc>
        <w:tc>
          <w:tcPr>
            <w:tcW w:w="3190" w:type="dxa"/>
            <w:shd w:val="clear" w:color="auto" w:fill="F2F2F2" w:themeFill="background1" w:themeFillShade="F2"/>
          </w:tcPr>
          <w:p w14:paraId="7181E33C" w14:textId="424F51B9" w:rsidR="006C7119" w:rsidRPr="0004727C" w:rsidRDefault="006C7119" w:rsidP="00A3046F">
            <w:pPr>
              <w:rPr>
                <w:b/>
                <w:i/>
                <w:iCs/>
                <w:sz w:val="22"/>
                <w:szCs w:val="22"/>
              </w:rPr>
            </w:pPr>
            <w:r w:rsidRPr="0004727C">
              <w:rPr>
                <w:b/>
                <w:i/>
                <w:iCs/>
                <w:sz w:val="22"/>
                <w:szCs w:val="22"/>
              </w:rPr>
              <w:t>Max. 50 Wörter</w:t>
            </w:r>
          </w:p>
        </w:tc>
        <w:tc>
          <w:tcPr>
            <w:tcW w:w="2635" w:type="dxa"/>
            <w:shd w:val="clear" w:color="auto" w:fill="F2F2F2" w:themeFill="background1" w:themeFillShade="F2"/>
          </w:tcPr>
          <w:p w14:paraId="1EF7718E" w14:textId="068B2312" w:rsidR="006C7119" w:rsidRPr="0004727C" w:rsidRDefault="006C7119" w:rsidP="006C7119">
            <w:pPr>
              <w:rPr>
                <w:i/>
                <w:iCs/>
                <w:sz w:val="22"/>
                <w:szCs w:val="22"/>
              </w:rPr>
            </w:pPr>
            <w:r w:rsidRPr="0004727C">
              <w:rPr>
                <w:b/>
                <w:i/>
                <w:iCs/>
                <w:sz w:val="22"/>
                <w:szCs w:val="22"/>
              </w:rPr>
              <w:t>Max. 50 Wörter + Bsp.</w:t>
            </w:r>
          </w:p>
        </w:tc>
      </w:tr>
      <w:tr w:rsidR="00747F4B" w:rsidRPr="0004727C" w14:paraId="0E60261A" w14:textId="77777777" w:rsidTr="00050D31">
        <w:tc>
          <w:tcPr>
            <w:tcW w:w="2458" w:type="dxa"/>
          </w:tcPr>
          <w:p w14:paraId="49272009" w14:textId="6E9070DC" w:rsidR="003265B4" w:rsidRPr="003925E6" w:rsidRDefault="003265B4" w:rsidP="001D12E6">
            <w:pPr>
              <w:rPr>
                <w:sz w:val="22"/>
                <w:szCs w:val="22"/>
              </w:rPr>
            </w:pPr>
            <w:r w:rsidRPr="003925E6">
              <w:rPr>
                <w:sz w:val="22"/>
                <w:szCs w:val="22"/>
              </w:rPr>
              <w:t>Elementarpädagogik</w:t>
            </w:r>
            <w:r w:rsidR="001061F2">
              <w:rPr>
                <w:sz w:val="22"/>
                <w:szCs w:val="22"/>
              </w:rPr>
              <w:t>, die</w:t>
            </w:r>
          </w:p>
        </w:tc>
        <w:tc>
          <w:tcPr>
            <w:tcW w:w="6312" w:type="dxa"/>
          </w:tcPr>
          <w:p w14:paraId="3050E34A" w14:textId="2AD98BBE" w:rsidR="003265B4" w:rsidRDefault="003925E6" w:rsidP="0010375B">
            <w:pPr>
              <w:rPr>
                <w:sz w:val="22"/>
                <w:szCs w:val="22"/>
              </w:rPr>
            </w:pPr>
            <w:r w:rsidRPr="003925E6">
              <w:rPr>
                <w:sz w:val="22"/>
                <w:szCs w:val="22"/>
              </w:rPr>
              <w:t>Diese beinhaltet in Österreich Kinderkrippen, Kindergärten, Sonderkindergärten sowie Horte und Kindergruppen. Spielgruppen und Tagesmütter zählen ebenso dazu wie die Vorschulen.</w:t>
            </w:r>
          </w:p>
          <w:p w14:paraId="0261EFB6" w14:textId="77777777" w:rsidR="003925E6" w:rsidRDefault="003925E6" w:rsidP="0010375B">
            <w:pPr>
              <w:rPr>
                <w:sz w:val="22"/>
                <w:szCs w:val="22"/>
              </w:rPr>
            </w:pPr>
            <w:hyperlink r:id="rId10" w:history="1">
              <w:r w:rsidRPr="00452606">
                <w:rPr>
                  <w:rStyle w:val="Hyperlink"/>
                  <w:sz w:val="22"/>
                  <w:szCs w:val="22"/>
                </w:rPr>
                <w:t>www.oesterreich.com</w:t>
              </w:r>
            </w:hyperlink>
            <w:r>
              <w:rPr>
                <w:sz w:val="22"/>
                <w:szCs w:val="22"/>
              </w:rPr>
              <w:t xml:space="preserve"> </w:t>
            </w:r>
          </w:p>
          <w:p w14:paraId="7D04D727" w14:textId="23C61460" w:rsidR="004F7EB0" w:rsidRPr="003925E6" w:rsidRDefault="004F7EB0" w:rsidP="0010375B">
            <w:pPr>
              <w:rPr>
                <w:sz w:val="22"/>
                <w:szCs w:val="22"/>
              </w:rPr>
            </w:pPr>
          </w:p>
        </w:tc>
        <w:tc>
          <w:tcPr>
            <w:tcW w:w="3190" w:type="dxa"/>
          </w:tcPr>
          <w:p w14:paraId="3DBEE3DC" w14:textId="33F163E3" w:rsidR="003265B4" w:rsidRPr="003925E6" w:rsidRDefault="00007848" w:rsidP="001D12E6">
            <w:pPr>
              <w:rPr>
                <w:sz w:val="22"/>
                <w:szCs w:val="22"/>
              </w:rPr>
            </w:pPr>
            <w:r w:rsidRPr="003925E6">
              <w:rPr>
                <w:sz w:val="22"/>
                <w:szCs w:val="22"/>
              </w:rPr>
              <w:t>Diese beinhaltet in Österreich Kinderkrippen, Kindergärten, Sonderkindergärten sowie Horte und Kindergruppen. Spielgruppen und Tagesmütter zählen ebenso dazu wie die Vorschulen.</w:t>
            </w:r>
          </w:p>
        </w:tc>
        <w:tc>
          <w:tcPr>
            <w:tcW w:w="2635" w:type="dxa"/>
          </w:tcPr>
          <w:p w14:paraId="5F384FF4" w14:textId="4C92ED96" w:rsidR="003265B4" w:rsidRPr="003925E6" w:rsidRDefault="001915ED" w:rsidP="001D12E6">
            <w:pPr>
              <w:rPr>
                <w:sz w:val="22"/>
                <w:szCs w:val="22"/>
              </w:rPr>
            </w:pPr>
            <w:r>
              <w:rPr>
                <w:sz w:val="22"/>
                <w:szCs w:val="22"/>
              </w:rPr>
              <w:t xml:space="preserve">Zur Elementarpädagogik zählen z. B. </w:t>
            </w:r>
            <w:r w:rsidR="00811731">
              <w:rPr>
                <w:sz w:val="22"/>
                <w:szCs w:val="22"/>
              </w:rPr>
              <w:t>Kindergärten</w:t>
            </w:r>
            <w:r>
              <w:rPr>
                <w:sz w:val="22"/>
                <w:szCs w:val="22"/>
              </w:rPr>
              <w:t xml:space="preserve">, </w:t>
            </w:r>
            <w:r w:rsidR="00811731">
              <w:rPr>
                <w:sz w:val="22"/>
                <w:szCs w:val="22"/>
              </w:rPr>
              <w:t>Kinderkrippen, Horte und Sonderkinder</w:t>
            </w:r>
            <w:r w:rsidR="00D2440C">
              <w:rPr>
                <w:sz w:val="22"/>
                <w:szCs w:val="22"/>
              </w:rPr>
              <w:t>-</w:t>
            </w:r>
            <w:r w:rsidR="00811731">
              <w:rPr>
                <w:sz w:val="22"/>
                <w:szCs w:val="22"/>
              </w:rPr>
              <w:t>gärten.</w:t>
            </w:r>
          </w:p>
        </w:tc>
      </w:tr>
      <w:tr w:rsidR="00747F4B" w:rsidRPr="0004727C" w14:paraId="1A89F5C6" w14:textId="77777777" w:rsidTr="00050D31">
        <w:tc>
          <w:tcPr>
            <w:tcW w:w="2458" w:type="dxa"/>
          </w:tcPr>
          <w:p w14:paraId="24FDF014" w14:textId="06661744" w:rsidR="001D12E6" w:rsidRPr="0004727C" w:rsidRDefault="009711A3" w:rsidP="001D12E6">
            <w:pPr>
              <w:rPr>
                <w:sz w:val="22"/>
                <w:szCs w:val="22"/>
              </w:rPr>
            </w:pPr>
            <w:r>
              <w:rPr>
                <w:sz w:val="22"/>
                <w:szCs w:val="22"/>
              </w:rPr>
              <w:t>Primar-/Sekundar-/ Tertiärstufe</w:t>
            </w:r>
            <w:r w:rsidR="00841333">
              <w:rPr>
                <w:sz w:val="22"/>
                <w:szCs w:val="22"/>
              </w:rPr>
              <w:t>, die</w:t>
            </w:r>
          </w:p>
        </w:tc>
        <w:tc>
          <w:tcPr>
            <w:tcW w:w="6312" w:type="dxa"/>
          </w:tcPr>
          <w:p w14:paraId="3843A08E" w14:textId="2EF9EF75" w:rsidR="00AD52BC" w:rsidRDefault="003265B4" w:rsidP="0010375B">
            <w:pPr>
              <w:rPr>
                <w:sz w:val="22"/>
                <w:szCs w:val="22"/>
              </w:rPr>
            </w:pPr>
            <w:r>
              <w:rPr>
                <w:sz w:val="22"/>
                <w:szCs w:val="22"/>
              </w:rPr>
              <w:t xml:space="preserve">Primarstufe: </w:t>
            </w:r>
            <w:r w:rsidRPr="003265B4">
              <w:rPr>
                <w:sz w:val="22"/>
                <w:szCs w:val="22"/>
              </w:rPr>
              <w:t>(das 1. bis 4. Schuljahr umfassender) Bildungsgang; erste Stufe der schulischen Ausbildung</w:t>
            </w:r>
          </w:p>
          <w:p w14:paraId="47E8122B" w14:textId="75F9F325" w:rsidR="002E39B5" w:rsidRDefault="00B52BB6" w:rsidP="0010375B">
            <w:pPr>
              <w:rPr>
                <w:sz w:val="22"/>
                <w:szCs w:val="22"/>
              </w:rPr>
            </w:pPr>
            <w:r w:rsidRPr="00B52BB6">
              <w:rPr>
                <w:b/>
                <w:bCs/>
                <w:sz w:val="22"/>
                <w:szCs w:val="22"/>
              </w:rPr>
              <w:t>Duden:</w:t>
            </w:r>
            <w:r>
              <w:rPr>
                <w:sz w:val="22"/>
                <w:szCs w:val="22"/>
              </w:rPr>
              <w:t xml:space="preserve"> </w:t>
            </w:r>
            <w:hyperlink r:id="rId11" w:history="1">
              <w:r w:rsidR="008C0D2B" w:rsidRPr="00452606">
                <w:rPr>
                  <w:rStyle w:val="Hyperlink"/>
                  <w:sz w:val="22"/>
                  <w:szCs w:val="22"/>
                </w:rPr>
                <w:t>www.duden.de</w:t>
              </w:r>
            </w:hyperlink>
          </w:p>
          <w:p w14:paraId="5C539791" w14:textId="77777777" w:rsidR="008C0D2B" w:rsidRDefault="008C0D2B" w:rsidP="0010375B">
            <w:pPr>
              <w:rPr>
                <w:sz w:val="22"/>
                <w:szCs w:val="22"/>
              </w:rPr>
            </w:pPr>
          </w:p>
          <w:p w14:paraId="0DEA8DFD" w14:textId="27D466A3" w:rsidR="00F008AD" w:rsidRPr="00F008AD" w:rsidRDefault="00187CE9" w:rsidP="00F008AD">
            <w:pPr>
              <w:rPr>
                <w:sz w:val="22"/>
                <w:szCs w:val="22"/>
              </w:rPr>
            </w:pPr>
            <w:r>
              <w:rPr>
                <w:sz w:val="22"/>
                <w:szCs w:val="22"/>
              </w:rPr>
              <w:t xml:space="preserve">Sekundarstufe: </w:t>
            </w:r>
            <w:r w:rsidR="00F008AD" w:rsidRPr="00F008AD">
              <w:rPr>
                <w:sz w:val="22"/>
                <w:szCs w:val="22"/>
              </w:rPr>
              <w:t>auf der Primarstufe aufbauende weiterführende Stufe, weiterführender Bildungsgang</w:t>
            </w:r>
          </w:p>
          <w:p w14:paraId="59F1977C" w14:textId="58EDFD1A" w:rsidR="008C0D2B" w:rsidRDefault="00B52BB6" w:rsidP="00F008AD">
            <w:pPr>
              <w:rPr>
                <w:sz w:val="22"/>
                <w:szCs w:val="22"/>
              </w:rPr>
            </w:pPr>
            <w:r w:rsidRPr="00B52BB6">
              <w:rPr>
                <w:b/>
                <w:bCs/>
                <w:sz w:val="22"/>
                <w:szCs w:val="22"/>
              </w:rPr>
              <w:t>Duden:</w:t>
            </w:r>
            <w:r>
              <w:rPr>
                <w:sz w:val="22"/>
                <w:szCs w:val="22"/>
              </w:rPr>
              <w:t xml:space="preserve"> </w:t>
            </w:r>
            <w:hyperlink r:id="rId12" w:history="1">
              <w:r w:rsidRPr="00452606">
                <w:rPr>
                  <w:rStyle w:val="Hyperlink"/>
                  <w:sz w:val="22"/>
                  <w:szCs w:val="22"/>
                </w:rPr>
                <w:t>www.duden.de</w:t>
              </w:r>
            </w:hyperlink>
          </w:p>
          <w:p w14:paraId="063AE921" w14:textId="77777777" w:rsidR="00187CE9" w:rsidRDefault="00187CE9" w:rsidP="00F008AD">
            <w:pPr>
              <w:rPr>
                <w:sz w:val="22"/>
                <w:szCs w:val="22"/>
              </w:rPr>
            </w:pPr>
          </w:p>
          <w:p w14:paraId="65207BA6" w14:textId="18A8EC6C" w:rsidR="00672E10" w:rsidRPr="00672E10" w:rsidRDefault="00672E10" w:rsidP="00672E10">
            <w:pPr>
              <w:rPr>
                <w:sz w:val="22"/>
                <w:szCs w:val="22"/>
              </w:rPr>
            </w:pPr>
            <w:r w:rsidRPr="00672E10">
              <w:rPr>
                <w:sz w:val="22"/>
                <w:szCs w:val="22"/>
              </w:rPr>
              <w:lastRenderedPageBreak/>
              <w:t>Sekundarstufe I: Sie reicht in Österreich von der fünften bis achten Schulstufe und kann in Sonderschulen, Unterstufen von Allgemeinbildenden Höheren Schulen, den Kooperativen Mittelschulen, den Neuen Mittelschulen absolviert werden.</w:t>
            </w:r>
          </w:p>
          <w:p w14:paraId="2C9E8131" w14:textId="678DA114" w:rsidR="00187CE9" w:rsidRDefault="00672E10" w:rsidP="00672E10">
            <w:pPr>
              <w:rPr>
                <w:sz w:val="22"/>
                <w:szCs w:val="22"/>
              </w:rPr>
            </w:pPr>
            <w:r w:rsidRPr="00672E10">
              <w:rPr>
                <w:sz w:val="22"/>
                <w:szCs w:val="22"/>
              </w:rPr>
              <w:t>Sekundarstufe II: Nach der Sekundarstufe I ist in Österreich üblicherweise noch ein Pflichtschuljahr ausständig und die weitere schulische Bildung geschieht freiwillig. Die Sekundarstufe II beginnt mit der neunten Schulstufe und es gibt viele Möglichkeiten auf dem weitern Bildungsweg voranzuschreiten. In Österreich zählen zu dieser Stufe die Polytechnischen Schulen, die Berufsschulen und die Lehre - als Duales Bildungssystem, Berufsbildenden Mittlere Schulen, Berufsbildende Höhere Schulen, Fachschulen und Oberstufen von Allgemeinbildenden Höheren Schulen.</w:t>
            </w:r>
          </w:p>
          <w:p w14:paraId="4784B507" w14:textId="23F2D25B" w:rsidR="00672E10" w:rsidRDefault="00B414F0" w:rsidP="00672E10">
            <w:pPr>
              <w:rPr>
                <w:sz w:val="22"/>
                <w:szCs w:val="22"/>
              </w:rPr>
            </w:pPr>
            <w:hyperlink r:id="rId13" w:history="1">
              <w:r w:rsidRPr="00452606">
                <w:rPr>
                  <w:rStyle w:val="Hyperlink"/>
                  <w:sz w:val="22"/>
                  <w:szCs w:val="22"/>
                </w:rPr>
                <w:t>www.oesterreich.com</w:t>
              </w:r>
            </w:hyperlink>
            <w:r>
              <w:rPr>
                <w:sz w:val="22"/>
                <w:szCs w:val="22"/>
              </w:rPr>
              <w:t xml:space="preserve"> </w:t>
            </w:r>
          </w:p>
          <w:p w14:paraId="101FC752" w14:textId="77777777" w:rsidR="006F1804" w:rsidRDefault="006F1804" w:rsidP="00F008AD">
            <w:pPr>
              <w:rPr>
                <w:sz w:val="22"/>
                <w:szCs w:val="22"/>
              </w:rPr>
            </w:pPr>
          </w:p>
          <w:p w14:paraId="07B8DC2D" w14:textId="77777777" w:rsidR="003265B4" w:rsidRDefault="00535987" w:rsidP="0010375B">
            <w:pPr>
              <w:rPr>
                <w:sz w:val="22"/>
                <w:szCs w:val="22"/>
              </w:rPr>
            </w:pPr>
            <w:r w:rsidRPr="00535987">
              <w:rPr>
                <w:sz w:val="22"/>
                <w:szCs w:val="22"/>
              </w:rPr>
              <w:t>Tertiär</w:t>
            </w:r>
            <w:r>
              <w:rPr>
                <w:sz w:val="22"/>
                <w:szCs w:val="22"/>
              </w:rPr>
              <w:t>stufe</w:t>
            </w:r>
            <w:r w:rsidRPr="00535987">
              <w:rPr>
                <w:sz w:val="22"/>
                <w:szCs w:val="22"/>
              </w:rPr>
              <w:t>: Dieser Bereich beinhaltet das Studium an Universitäten, Fachhochschulen (FH) und Pädagogischen Hochschulen. Der formal höchste Bildungsabschluss, das Doktorat, kann somit erworben werden.</w:t>
            </w:r>
          </w:p>
          <w:p w14:paraId="4B6785A9" w14:textId="77777777" w:rsidR="00535987" w:rsidRDefault="00535987" w:rsidP="0010375B">
            <w:pPr>
              <w:rPr>
                <w:sz w:val="22"/>
                <w:szCs w:val="22"/>
              </w:rPr>
            </w:pPr>
            <w:hyperlink r:id="rId14" w:history="1">
              <w:r w:rsidRPr="00452606">
                <w:rPr>
                  <w:rStyle w:val="Hyperlink"/>
                  <w:sz w:val="22"/>
                  <w:szCs w:val="22"/>
                </w:rPr>
                <w:t>www.oesterreich.com</w:t>
              </w:r>
            </w:hyperlink>
            <w:r>
              <w:rPr>
                <w:sz w:val="22"/>
                <w:szCs w:val="22"/>
              </w:rPr>
              <w:t xml:space="preserve"> </w:t>
            </w:r>
          </w:p>
          <w:p w14:paraId="3CF004E9" w14:textId="2BEF7417" w:rsidR="004F7EB0" w:rsidRPr="009711A3" w:rsidRDefault="004F7EB0" w:rsidP="0010375B">
            <w:pPr>
              <w:rPr>
                <w:sz w:val="22"/>
                <w:szCs w:val="22"/>
              </w:rPr>
            </w:pPr>
          </w:p>
        </w:tc>
        <w:tc>
          <w:tcPr>
            <w:tcW w:w="3190" w:type="dxa"/>
          </w:tcPr>
          <w:p w14:paraId="5EF929B9" w14:textId="06524397" w:rsidR="001D12E6" w:rsidRPr="0004727C" w:rsidRDefault="002C16EC" w:rsidP="005F08D6">
            <w:pPr>
              <w:rPr>
                <w:sz w:val="22"/>
                <w:szCs w:val="22"/>
              </w:rPr>
            </w:pPr>
            <w:r>
              <w:rPr>
                <w:sz w:val="22"/>
                <w:szCs w:val="22"/>
              </w:rPr>
              <w:lastRenderedPageBreak/>
              <w:t xml:space="preserve">Das Schulsystem in Österreich ist in Primar-, Sekundar- und </w:t>
            </w:r>
            <w:proofErr w:type="spellStart"/>
            <w:r>
              <w:rPr>
                <w:sz w:val="22"/>
                <w:szCs w:val="22"/>
              </w:rPr>
              <w:t>Teritärstufe</w:t>
            </w:r>
            <w:proofErr w:type="spellEnd"/>
            <w:r>
              <w:rPr>
                <w:sz w:val="22"/>
                <w:szCs w:val="22"/>
              </w:rPr>
              <w:t xml:space="preserve"> unterteilt. Zur Primarstufe zählt die Volksschule, zur Sekundarstufe I die Mittelschule und AHS-Unterstufe und zur </w:t>
            </w:r>
            <w:r>
              <w:rPr>
                <w:sz w:val="22"/>
                <w:szCs w:val="22"/>
              </w:rPr>
              <w:lastRenderedPageBreak/>
              <w:t xml:space="preserve">Sekundarstufe II die Polytechnischen Schulen, AHS-Oberstufe, BHS und BMS. Ausbildungen </w:t>
            </w:r>
            <w:r>
              <w:rPr>
                <w:sz w:val="22"/>
                <w:szCs w:val="22"/>
              </w:rPr>
              <w:br/>
              <w:t>z. B. an der Universität oder der Fachhochschule fallen in die Tertiärstufe.</w:t>
            </w:r>
          </w:p>
        </w:tc>
        <w:tc>
          <w:tcPr>
            <w:tcW w:w="2635" w:type="dxa"/>
          </w:tcPr>
          <w:p w14:paraId="17C27833" w14:textId="14AFE3E9" w:rsidR="001D12E6" w:rsidRPr="0004727C" w:rsidRDefault="0090771A" w:rsidP="001D12E6">
            <w:pPr>
              <w:rPr>
                <w:sz w:val="22"/>
                <w:szCs w:val="22"/>
              </w:rPr>
            </w:pPr>
            <w:r>
              <w:rPr>
                <w:sz w:val="22"/>
                <w:szCs w:val="22"/>
              </w:rPr>
              <w:lastRenderedPageBreak/>
              <w:t xml:space="preserve">Das Schulsystem in Österreich ist in Primar-, Sekundar- und </w:t>
            </w:r>
            <w:proofErr w:type="spellStart"/>
            <w:r>
              <w:rPr>
                <w:sz w:val="22"/>
                <w:szCs w:val="22"/>
              </w:rPr>
              <w:t>Teritärstufe</w:t>
            </w:r>
            <w:proofErr w:type="spellEnd"/>
            <w:r>
              <w:rPr>
                <w:sz w:val="22"/>
                <w:szCs w:val="22"/>
              </w:rPr>
              <w:t xml:space="preserve"> unterteilt. Zur Primarstufe zählt die Volksschule, zur Sekundarstufe I die </w:t>
            </w:r>
            <w:r>
              <w:rPr>
                <w:sz w:val="22"/>
                <w:szCs w:val="22"/>
              </w:rPr>
              <w:lastRenderedPageBreak/>
              <w:t xml:space="preserve">Mittelschule </w:t>
            </w:r>
            <w:r w:rsidR="001C5AF3">
              <w:rPr>
                <w:sz w:val="22"/>
                <w:szCs w:val="22"/>
              </w:rPr>
              <w:t>und</w:t>
            </w:r>
            <w:r>
              <w:rPr>
                <w:sz w:val="22"/>
                <w:szCs w:val="22"/>
              </w:rPr>
              <w:t xml:space="preserve"> AHS-Unterstufe</w:t>
            </w:r>
            <w:r w:rsidR="00245DFF">
              <w:rPr>
                <w:sz w:val="22"/>
                <w:szCs w:val="22"/>
              </w:rPr>
              <w:t xml:space="preserve"> und</w:t>
            </w:r>
            <w:r>
              <w:rPr>
                <w:sz w:val="22"/>
                <w:szCs w:val="22"/>
              </w:rPr>
              <w:t xml:space="preserve"> zur Sekundarstufe II die Polytechnischen Schulen, AHS-Oberstufe, BHS und BMS. Ausbildungen </w:t>
            </w:r>
            <w:r w:rsidR="00245DFF">
              <w:rPr>
                <w:sz w:val="22"/>
                <w:szCs w:val="22"/>
              </w:rPr>
              <w:br/>
            </w:r>
            <w:r>
              <w:rPr>
                <w:sz w:val="22"/>
                <w:szCs w:val="22"/>
              </w:rPr>
              <w:t>z. B. an der Universität oder der Fachhochschule fallen in die Tertiärstufe.</w:t>
            </w:r>
          </w:p>
        </w:tc>
      </w:tr>
      <w:tr w:rsidR="00747F4B" w:rsidRPr="006623F3" w14:paraId="71858A66" w14:textId="77777777" w:rsidTr="00050D31">
        <w:trPr>
          <w:trHeight w:val="300"/>
        </w:trPr>
        <w:tc>
          <w:tcPr>
            <w:tcW w:w="2458" w:type="dxa"/>
          </w:tcPr>
          <w:p w14:paraId="2B348764" w14:textId="42776405" w:rsidR="00742408" w:rsidRPr="00742408" w:rsidRDefault="00742408" w:rsidP="0095500D">
            <w:pPr>
              <w:rPr>
                <w:sz w:val="22"/>
                <w:szCs w:val="22"/>
              </w:rPr>
            </w:pPr>
            <w:r>
              <w:rPr>
                <w:sz w:val="22"/>
                <w:szCs w:val="22"/>
              </w:rPr>
              <w:lastRenderedPageBreak/>
              <w:t>Duale Ausbildung</w:t>
            </w:r>
            <w:r w:rsidR="004D5D4A">
              <w:rPr>
                <w:sz w:val="22"/>
                <w:szCs w:val="22"/>
              </w:rPr>
              <w:t>, die</w:t>
            </w:r>
          </w:p>
        </w:tc>
        <w:tc>
          <w:tcPr>
            <w:tcW w:w="6312" w:type="dxa"/>
          </w:tcPr>
          <w:p w14:paraId="00273340" w14:textId="2D9C3915" w:rsidR="001940CE" w:rsidRDefault="001940CE" w:rsidP="0095500D">
            <w:pPr>
              <w:rPr>
                <w:color w:val="auto"/>
                <w:sz w:val="22"/>
                <w:szCs w:val="22"/>
              </w:rPr>
            </w:pPr>
            <w:r w:rsidRPr="001940CE">
              <w:rPr>
                <w:color w:val="auto"/>
                <w:sz w:val="22"/>
                <w:szCs w:val="22"/>
              </w:rPr>
              <w:t>berufliche Erstausbildung Jugendlicher, die an zwei Lernorten (Berufsschule und Betrieb) mit unterschiedlichen Ausrichtungen durchgeführt wird.</w:t>
            </w:r>
          </w:p>
          <w:p w14:paraId="7D15EACC" w14:textId="58023098" w:rsidR="001940CE" w:rsidRDefault="00B52BB6" w:rsidP="0095500D">
            <w:pPr>
              <w:rPr>
                <w:color w:val="auto"/>
                <w:sz w:val="22"/>
                <w:szCs w:val="22"/>
              </w:rPr>
            </w:pPr>
            <w:r w:rsidRPr="00B52BB6">
              <w:rPr>
                <w:b/>
                <w:bCs/>
                <w:color w:val="auto"/>
                <w:sz w:val="22"/>
                <w:szCs w:val="22"/>
              </w:rPr>
              <w:t>Gabler Wirtschaftslexikon:</w:t>
            </w:r>
            <w:r>
              <w:rPr>
                <w:color w:val="auto"/>
                <w:sz w:val="22"/>
                <w:szCs w:val="22"/>
              </w:rPr>
              <w:t xml:space="preserve"> </w:t>
            </w:r>
            <w:hyperlink r:id="rId15" w:history="1">
              <w:r w:rsidRPr="00452606">
                <w:rPr>
                  <w:rStyle w:val="Hyperlink"/>
                  <w:sz w:val="22"/>
                  <w:szCs w:val="22"/>
                </w:rPr>
                <w:t>www.wirtschaftlexikon.gabler.de</w:t>
              </w:r>
            </w:hyperlink>
            <w:r w:rsidR="00FC2AA3">
              <w:rPr>
                <w:color w:val="auto"/>
                <w:sz w:val="22"/>
                <w:szCs w:val="22"/>
              </w:rPr>
              <w:t xml:space="preserve"> </w:t>
            </w:r>
          </w:p>
          <w:p w14:paraId="5C9D6A66" w14:textId="77777777" w:rsidR="001940CE" w:rsidRDefault="001940CE" w:rsidP="0095500D">
            <w:pPr>
              <w:rPr>
                <w:color w:val="auto"/>
                <w:sz w:val="22"/>
                <w:szCs w:val="22"/>
              </w:rPr>
            </w:pPr>
          </w:p>
          <w:p w14:paraId="073D8FCE" w14:textId="7AE5CAAE" w:rsidR="00294FE9" w:rsidRDefault="00DF3C4B" w:rsidP="0095500D">
            <w:pPr>
              <w:rPr>
                <w:color w:val="auto"/>
                <w:sz w:val="22"/>
                <w:szCs w:val="22"/>
              </w:rPr>
            </w:pPr>
            <w:r w:rsidRPr="00DF3C4B">
              <w:rPr>
                <w:color w:val="auto"/>
                <w:sz w:val="22"/>
                <w:szCs w:val="22"/>
              </w:rPr>
              <w:lastRenderedPageBreak/>
              <w:t>Ausbildung in einem Lehrberuf in einem Lehrbetrieb bei gleichzeitigem Unterricht in einer Berufsschule.</w:t>
            </w:r>
          </w:p>
          <w:p w14:paraId="5CF1AAFC" w14:textId="77777777" w:rsidR="00294FE9" w:rsidRPr="00294FE9" w:rsidRDefault="00294FE9" w:rsidP="00294FE9">
            <w:pPr>
              <w:rPr>
                <w:color w:val="auto"/>
                <w:sz w:val="22"/>
                <w:szCs w:val="22"/>
              </w:rPr>
            </w:pPr>
            <w:r w:rsidRPr="00294FE9">
              <w:rPr>
                <w:color w:val="auto"/>
                <w:sz w:val="22"/>
                <w:szCs w:val="22"/>
              </w:rPr>
              <w:t>Während ihrer Ausbildung in einem Lehrberuf vermittelt die berufsbildende Pflichtschule (Berufsschule) in einem berufsbegleitenden, fachlich einschlägigen Unterricht den Lehrlingen die grundlegenden theoretischen Kenntnisse. Sie fördert und ergänzt die betriebliche Ausbildung sowie die Allgemeinbildung. Die Berufsschule umfasst so viele Schuljahre, wie es der Dauer des Lehrverhältnisses entspricht. Je nach Lehrberuf beträgt die Zeit der Ausbildung zwei bis vier Jahre, in der Regel jedoch drei Jahre.</w:t>
            </w:r>
          </w:p>
          <w:p w14:paraId="619DB59E" w14:textId="009546DD" w:rsidR="00294FE9" w:rsidRDefault="00294FE9" w:rsidP="00294FE9">
            <w:pPr>
              <w:rPr>
                <w:color w:val="auto"/>
                <w:sz w:val="22"/>
                <w:szCs w:val="22"/>
              </w:rPr>
            </w:pPr>
            <w:r w:rsidRPr="00294FE9">
              <w:rPr>
                <w:color w:val="auto"/>
                <w:sz w:val="22"/>
                <w:szCs w:val="22"/>
              </w:rPr>
              <w:t xml:space="preserve">Die zu besuchende Berufsschule kann nicht frei gewählt </w:t>
            </w:r>
            <w:proofErr w:type="gramStart"/>
            <w:r w:rsidRPr="00294FE9">
              <w:rPr>
                <w:color w:val="auto"/>
                <w:sz w:val="22"/>
                <w:szCs w:val="22"/>
              </w:rPr>
              <w:t>werden</w:t>
            </w:r>
            <w:proofErr w:type="gramEnd"/>
            <w:r w:rsidRPr="00294FE9">
              <w:rPr>
                <w:color w:val="auto"/>
                <w:sz w:val="22"/>
                <w:szCs w:val="22"/>
              </w:rPr>
              <w:t xml:space="preserve"> sondern richtet sich nach dem Lehrberuf und nach dem Standort des Lehrbetriebs. Für die Anmeldung in der Berufsschule ist der Lehrbetrieb zuständig.</w:t>
            </w:r>
          </w:p>
          <w:p w14:paraId="7BB22CE4" w14:textId="0492FF6B" w:rsidR="00DF3C4B" w:rsidRPr="00B52BB6" w:rsidRDefault="00B52BB6" w:rsidP="00294FE9">
            <w:pPr>
              <w:rPr>
                <w:color w:val="auto"/>
                <w:sz w:val="22"/>
                <w:szCs w:val="22"/>
                <w:lang w:val="en-US"/>
              </w:rPr>
            </w:pPr>
            <w:proofErr w:type="spellStart"/>
            <w:r w:rsidRPr="00B52BB6">
              <w:rPr>
                <w:b/>
                <w:bCs/>
                <w:color w:val="auto"/>
                <w:sz w:val="22"/>
                <w:szCs w:val="22"/>
                <w:lang w:val="en-US"/>
              </w:rPr>
              <w:t>OeAD</w:t>
            </w:r>
            <w:proofErr w:type="spellEnd"/>
            <w:r w:rsidRPr="00B52BB6">
              <w:rPr>
                <w:b/>
                <w:bCs/>
                <w:color w:val="auto"/>
                <w:sz w:val="22"/>
                <w:szCs w:val="22"/>
                <w:lang w:val="en-US"/>
              </w:rPr>
              <w:t>:</w:t>
            </w:r>
            <w:r w:rsidRPr="00B52BB6">
              <w:rPr>
                <w:color w:val="auto"/>
                <w:sz w:val="22"/>
                <w:szCs w:val="22"/>
                <w:lang w:val="en-US"/>
              </w:rPr>
              <w:t xml:space="preserve"> </w:t>
            </w:r>
            <w:hyperlink r:id="rId16" w:history="1">
              <w:r w:rsidRPr="00452606">
                <w:rPr>
                  <w:rStyle w:val="Hyperlink"/>
                  <w:sz w:val="22"/>
                  <w:szCs w:val="22"/>
                  <w:lang w:val="en-US"/>
                </w:rPr>
                <w:t>www.bildungssystem.oead.at</w:t>
              </w:r>
            </w:hyperlink>
            <w:r w:rsidR="00DF3C4B" w:rsidRPr="00B52BB6">
              <w:rPr>
                <w:color w:val="auto"/>
                <w:sz w:val="22"/>
                <w:szCs w:val="22"/>
                <w:lang w:val="en-US"/>
              </w:rPr>
              <w:t xml:space="preserve"> </w:t>
            </w:r>
          </w:p>
          <w:p w14:paraId="193ACFC9" w14:textId="1964F23B" w:rsidR="00336EC7" w:rsidRPr="00B52BB6" w:rsidRDefault="00336EC7" w:rsidP="00336EC7">
            <w:pPr>
              <w:rPr>
                <w:color w:val="auto"/>
                <w:sz w:val="22"/>
                <w:szCs w:val="22"/>
                <w:lang w:val="en-US"/>
              </w:rPr>
            </w:pPr>
          </w:p>
        </w:tc>
        <w:tc>
          <w:tcPr>
            <w:tcW w:w="3190" w:type="dxa"/>
          </w:tcPr>
          <w:p w14:paraId="00421E4D" w14:textId="652BF72F" w:rsidR="00742408" w:rsidRPr="008F1F0D" w:rsidRDefault="008F1F0D" w:rsidP="0095500D">
            <w:pPr>
              <w:rPr>
                <w:color w:val="auto"/>
                <w:sz w:val="22"/>
                <w:szCs w:val="22"/>
              </w:rPr>
            </w:pPr>
            <w:r>
              <w:rPr>
                <w:color w:val="auto"/>
                <w:sz w:val="22"/>
                <w:szCs w:val="22"/>
              </w:rPr>
              <w:lastRenderedPageBreak/>
              <w:t xml:space="preserve">Unter Dualer Ausbildung versteht man die </w:t>
            </w:r>
            <w:r w:rsidRPr="00DF3C4B">
              <w:rPr>
                <w:color w:val="auto"/>
                <w:sz w:val="22"/>
                <w:szCs w:val="22"/>
              </w:rPr>
              <w:t>Ausbildung in einem Lehrberuf in einem Lehrbetrieb bei gleichzeitigem Unterricht in einer Berufsschule.</w:t>
            </w:r>
            <w:r w:rsidR="00731ECE">
              <w:rPr>
                <w:color w:val="auto"/>
                <w:sz w:val="22"/>
                <w:szCs w:val="22"/>
              </w:rPr>
              <w:t xml:space="preserve"> Im Lehrbetrieb wird </w:t>
            </w:r>
            <w:r w:rsidR="00731ECE">
              <w:rPr>
                <w:color w:val="auto"/>
                <w:sz w:val="22"/>
                <w:szCs w:val="22"/>
              </w:rPr>
              <w:lastRenderedPageBreak/>
              <w:t>insbesondere Fokus auf Praxis gelegt, d</w:t>
            </w:r>
            <w:r w:rsidR="009C77C8">
              <w:rPr>
                <w:color w:val="auto"/>
                <w:sz w:val="22"/>
                <w:szCs w:val="22"/>
              </w:rPr>
              <w:t xml:space="preserve">ie Berufsschule vermittelt </w:t>
            </w:r>
            <w:r w:rsidR="00290D26" w:rsidRPr="00294FE9">
              <w:rPr>
                <w:color w:val="auto"/>
                <w:sz w:val="22"/>
                <w:szCs w:val="22"/>
              </w:rPr>
              <w:t xml:space="preserve">in einem berufsbegleitenden, fachlich einschlägigen Unterricht den Lehrlingen die grundlegenden theoretischen Kenntnisse. </w:t>
            </w:r>
            <w:r w:rsidRPr="00294FE9">
              <w:rPr>
                <w:color w:val="auto"/>
                <w:sz w:val="22"/>
                <w:szCs w:val="22"/>
              </w:rPr>
              <w:t>Je nach Lehrberuf beträgt die Zeit der Ausbildung zwei bis vier Jahre, in der Regel jedoch drei Jahre.</w:t>
            </w:r>
          </w:p>
        </w:tc>
        <w:tc>
          <w:tcPr>
            <w:tcW w:w="2635" w:type="dxa"/>
          </w:tcPr>
          <w:p w14:paraId="03912001" w14:textId="1956E377" w:rsidR="00742408" w:rsidRPr="006623F3" w:rsidRDefault="007D555F" w:rsidP="00BD7EEE">
            <w:pPr>
              <w:rPr>
                <w:color w:val="auto"/>
                <w:sz w:val="22"/>
                <w:szCs w:val="22"/>
              </w:rPr>
            </w:pPr>
            <w:r>
              <w:rPr>
                <w:color w:val="auto"/>
                <w:sz w:val="22"/>
                <w:szCs w:val="22"/>
              </w:rPr>
              <w:lastRenderedPageBreak/>
              <w:t>Wer in Österreich eine Lehre macht, muss zeitgleich eine Berufsschule besuchen</w:t>
            </w:r>
            <w:r w:rsidR="00DF1B0C">
              <w:rPr>
                <w:color w:val="auto"/>
                <w:sz w:val="22"/>
                <w:szCs w:val="22"/>
              </w:rPr>
              <w:t xml:space="preserve">, um neben den praktischen Kenntnissen auch </w:t>
            </w:r>
            <w:r w:rsidR="00DF1B0C">
              <w:rPr>
                <w:color w:val="auto"/>
                <w:sz w:val="22"/>
                <w:szCs w:val="22"/>
              </w:rPr>
              <w:lastRenderedPageBreak/>
              <w:t>the</w:t>
            </w:r>
            <w:r w:rsidR="00290D26">
              <w:rPr>
                <w:color w:val="auto"/>
                <w:sz w:val="22"/>
                <w:szCs w:val="22"/>
              </w:rPr>
              <w:t>ore</w:t>
            </w:r>
            <w:r w:rsidR="00DF1B0C">
              <w:rPr>
                <w:color w:val="auto"/>
                <w:sz w:val="22"/>
                <w:szCs w:val="22"/>
              </w:rPr>
              <w:t xml:space="preserve">tisches Wissen zu erhalten. </w:t>
            </w:r>
            <w:r w:rsidR="00BD7EEE">
              <w:rPr>
                <w:color w:val="auto"/>
                <w:sz w:val="22"/>
                <w:szCs w:val="22"/>
              </w:rPr>
              <w:t xml:space="preserve">Das nennt man </w:t>
            </w:r>
            <w:proofErr w:type="spellStart"/>
            <w:r w:rsidR="00BD7EEE">
              <w:rPr>
                <w:color w:val="auto"/>
                <w:sz w:val="22"/>
                <w:szCs w:val="22"/>
              </w:rPr>
              <w:t>Duale</w:t>
            </w:r>
            <w:proofErr w:type="spellEnd"/>
            <w:r w:rsidR="00BD7EEE">
              <w:rPr>
                <w:color w:val="auto"/>
                <w:sz w:val="22"/>
                <w:szCs w:val="22"/>
              </w:rPr>
              <w:t xml:space="preserve"> Ausbildung</w:t>
            </w:r>
            <w:r w:rsidR="003E5168">
              <w:rPr>
                <w:color w:val="auto"/>
                <w:sz w:val="22"/>
                <w:szCs w:val="22"/>
              </w:rPr>
              <w:t xml:space="preserve"> (Lehre + Berufsschule)</w:t>
            </w:r>
            <w:r w:rsidR="00BD7EEE">
              <w:rPr>
                <w:color w:val="auto"/>
                <w:sz w:val="22"/>
                <w:szCs w:val="22"/>
              </w:rPr>
              <w:t>.</w:t>
            </w:r>
          </w:p>
        </w:tc>
      </w:tr>
      <w:tr w:rsidR="00050D31" w:rsidRPr="006623F3" w14:paraId="483C8E86" w14:textId="77777777" w:rsidTr="00050D31">
        <w:trPr>
          <w:trHeight w:val="300"/>
        </w:trPr>
        <w:tc>
          <w:tcPr>
            <w:tcW w:w="2458" w:type="dxa"/>
          </w:tcPr>
          <w:p w14:paraId="0BC058C1" w14:textId="6F986976" w:rsidR="00050D31" w:rsidRDefault="00050D31" w:rsidP="0095500D">
            <w:pPr>
              <w:rPr>
                <w:sz w:val="22"/>
                <w:szCs w:val="22"/>
              </w:rPr>
            </w:pPr>
            <w:hyperlink r:id="rId17" w:history="1">
              <w:r w:rsidRPr="00EA2D76">
                <w:rPr>
                  <w:rStyle w:val="Hyperlink"/>
                  <w:sz w:val="22"/>
                  <w:szCs w:val="22"/>
                </w:rPr>
                <w:t>Arbeitsmarkt</w:t>
              </w:r>
            </w:hyperlink>
            <w:r>
              <w:rPr>
                <w:sz w:val="22"/>
                <w:szCs w:val="22"/>
              </w:rPr>
              <w:t>, der</w:t>
            </w:r>
          </w:p>
        </w:tc>
        <w:tc>
          <w:tcPr>
            <w:tcW w:w="6312" w:type="dxa"/>
          </w:tcPr>
          <w:p w14:paraId="2F36DD9E" w14:textId="5579F5AE" w:rsidR="00E75B33" w:rsidRDefault="00E75B33" w:rsidP="0095500D">
            <w:pPr>
              <w:rPr>
                <w:color w:val="auto"/>
                <w:sz w:val="22"/>
                <w:szCs w:val="22"/>
              </w:rPr>
            </w:pPr>
            <w:r w:rsidRPr="00E75B33">
              <w:rPr>
                <w:color w:val="auto"/>
                <w:sz w:val="22"/>
                <w:szCs w:val="22"/>
              </w:rPr>
              <w:t>Zusammentreffen von Arbeitsangebot und Arbeitsnachfrage.</w:t>
            </w:r>
          </w:p>
          <w:p w14:paraId="60979BC7" w14:textId="77777777" w:rsidR="001248AB" w:rsidRDefault="001248AB" w:rsidP="001248AB">
            <w:pPr>
              <w:rPr>
                <w:color w:val="auto"/>
                <w:sz w:val="22"/>
                <w:szCs w:val="22"/>
              </w:rPr>
            </w:pPr>
            <w:r w:rsidRPr="00B52BB6">
              <w:rPr>
                <w:b/>
                <w:bCs/>
                <w:color w:val="auto"/>
                <w:sz w:val="22"/>
                <w:szCs w:val="22"/>
              </w:rPr>
              <w:t>Gabler Wirtschaftslexikon:</w:t>
            </w:r>
            <w:r>
              <w:rPr>
                <w:color w:val="auto"/>
                <w:sz w:val="22"/>
                <w:szCs w:val="22"/>
              </w:rPr>
              <w:t xml:space="preserve"> </w:t>
            </w:r>
            <w:hyperlink r:id="rId18" w:history="1">
              <w:r w:rsidRPr="00452606">
                <w:rPr>
                  <w:rStyle w:val="Hyperlink"/>
                  <w:sz w:val="22"/>
                  <w:szCs w:val="22"/>
                </w:rPr>
                <w:t>www.wirtschaftlexikon.gabler.de</w:t>
              </w:r>
            </w:hyperlink>
            <w:r>
              <w:rPr>
                <w:color w:val="auto"/>
                <w:sz w:val="22"/>
                <w:szCs w:val="22"/>
              </w:rPr>
              <w:t xml:space="preserve"> </w:t>
            </w:r>
          </w:p>
          <w:p w14:paraId="561DB475" w14:textId="77777777" w:rsidR="001248AB" w:rsidRDefault="001248AB" w:rsidP="001248AB">
            <w:pPr>
              <w:rPr>
                <w:color w:val="auto"/>
                <w:sz w:val="22"/>
                <w:szCs w:val="22"/>
              </w:rPr>
            </w:pPr>
          </w:p>
          <w:p w14:paraId="5280BD21" w14:textId="1E55C1B0" w:rsidR="001248AB" w:rsidRDefault="00795DB8" w:rsidP="001248AB">
            <w:pPr>
              <w:rPr>
                <w:color w:val="auto"/>
                <w:sz w:val="22"/>
                <w:szCs w:val="22"/>
              </w:rPr>
            </w:pPr>
            <w:r w:rsidRPr="00795DB8">
              <w:rPr>
                <w:color w:val="auto"/>
                <w:sz w:val="22"/>
                <w:szCs w:val="22"/>
              </w:rPr>
              <w:t>Bereich der Wirtschaft, in dem sich Angebot von und Nachfrage nach Arbeit begegnen</w:t>
            </w:r>
          </w:p>
          <w:p w14:paraId="0B83F696" w14:textId="0E3853A1" w:rsidR="001248AB" w:rsidRPr="00795DB8" w:rsidRDefault="00795DB8" w:rsidP="0095500D">
            <w:pPr>
              <w:rPr>
                <w:sz w:val="22"/>
                <w:szCs w:val="22"/>
              </w:rPr>
            </w:pPr>
            <w:r w:rsidRPr="00B52BB6">
              <w:rPr>
                <w:b/>
                <w:bCs/>
                <w:sz w:val="22"/>
                <w:szCs w:val="22"/>
              </w:rPr>
              <w:t>Duden:</w:t>
            </w:r>
            <w:r>
              <w:rPr>
                <w:sz w:val="22"/>
                <w:szCs w:val="22"/>
              </w:rPr>
              <w:t xml:space="preserve"> </w:t>
            </w:r>
            <w:hyperlink r:id="rId19" w:history="1">
              <w:r w:rsidRPr="00452606">
                <w:rPr>
                  <w:rStyle w:val="Hyperlink"/>
                  <w:sz w:val="22"/>
                  <w:szCs w:val="22"/>
                </w:rPr>
                <w:t>www.duden.de</w:t>
              </w:r>
            </w:hyperlink>
          </w:p>
          <w:p w14:paraId="6D198DB2" w14:textId="4B978381" w:rsidR="00E75B33" w:rsidRPr="001940CE" w:rsidRDefault="00E75B33" w:rsidP="0095500D">
            <w:pPr>
              <w:rPr>
                <w:color w:val="auto"/>
                <w:sz w:val="22"/>
                <w:szCs w:val="22"/>
              </w:rPr>
            </w:pPr>
          </w:p>
        </w:tc>
        <w:tc>
          <w:tcPr>
            <w:tcW w:w="3190" w:type="dxa"/>
          </w:tcPr>
          <w:p w14:paraId="10340F06" w14:textId="7F522196" w:rsidR="00252155" w:rsidRPr="00B93E26" w:rsidRDefault="00252155" w:rsidP="00252155">
            <w:pPr>
              <w:rPr>
                <w:color w:val="auto"/>
                <w:sz w:val="22"/>
                <w:szCs w:val="22"/>
              </w:rPr>
            </w:pPr>
            <w:r w:rsidRPr="00B93E26">
              <w:rPr>
                <w:color w:val="auto"/>
                <w:sz w:val="22"/>
                <w:szCs w:val="22"/>
              </w:rPr>
              <w:t xml:space="preserve">Der Arbeitsmarkt bezeichnet das </w:t>
            </w:r>
            <w:r w:rsidR="001A25D6" w:rsidRPr="00B93E26">
              <w:rPr>
                <w:color w:val="auto"/>
                <w:sz w:val="22"/>
                <w:szCs w:val="22"/>
              </w:rPr>
              <w:t>Zusammentreffen von Arbeitsangebot und Arbeitsnachfrage</w:t>
            </w:r>
            <w:r w:rsidRPr="00B93E26">
              <w:rPr>
                <w:color w:val="auto"/>
                <w:sz w:val="22"/>
                <w:szCs w:val="22"/>
              </w:rPr>
              <w:t xml:space="preserve">. </w:t>
            </w:r>
          </w:p>
          <w:p w14:paraId="085DDE9A" w14:textId="34C8B20D" w:rsidR="00050D31" w:rsidRPr="00B93E26" w:rsidRDefault="00B73A53" w:rsidP="00252155">
            <w:pPr>
              <w:rPr>
                <w:color w:val="auto"/>
                <w:sz w:val="22"/>
                <w:szCs w:val="22"/>
              </w:rPr>
            </w:pPr>
            <w:r w:rsidRPr="00B93E26">
              <w:rPr>
                <w:color w:val="auto"/>
                <w:sz w:val="22"/>
                <w:szCs w:val="22"/>
              </w:rPr>
              <w:t xml:space="preserve">Faktoren, die </w:t>
            </w:r>
            <w:r w:rsidR="00815297" w:rsidRPr="00B93E26">
              <w:rPr>
                <w:color w:val="auto"/>
                <w:sz w:val="22"/>
                <w:szCs w:val="22"/>
              </w:rPr>
              <w:t>dieses Zusammentreffen</w:t>
            </w:r>
            <w:r w:rsidRPr="00B93E26">
              <w:rPr>
                <w:color w:val="auto"/>
                <w:sz w:val="22"/>
                <w:szCs w:val="22"/>
              </w:rPr>
              <w:t xml:space="preserve"> </w:t>
            </w:r>
            <w:proofErr w:type="spellStart"/>
            <w:r w:rsidR="001A3F62">
              <w:rPr>
                <w:color w:val="auto"/>
                <w:sz w:val="22"/>
                <w:szCs w:val="22"/>
              </w:rPr>
              <w:t>s</w:t>
            </w:r>
            <w:r w:rsidRPr="00B93E26">
              <w:rPr>
                <w:color w:val="auto"/>
                <w:sz w:val="22"/>
                <w:szCs w:val="22"/>
              </w:rPr>
              <w:t>beeinflussen</w:t>
            </w:r>
            <w:proofErr w:type="spellEnd"/>
            <w:r w:rsidRPr="00B93E26">
              <w:rPr>
                <w:color w:val="auto"/>
                <w:sz w:val="22"/>
                <w:szCs w:val="22"/>
              </w:rPr>
              <w:t>, sind z. B. d</w:t>
            </w:r>
            <w:r w:rsidR="00252155" w:rsidRPr="00B93E26">
              <w:rPr>
                <w:color w:val="auto"/>
                <w:sz w:val="22"/>
                <w:szCs w:val="22"/>
              </w:rPr>
              <w:t xml:space="preserve">ie Qualifikationen der Arbeitskräfte, die Art der angebotenen Arbeitsplätze, die Löhne oder auch die wirtschaftliche Lage. Der Arbeitsmarkt ist von </w:t>
            </w:r>
            <w:r w:rsidR="00252155" w:rsidRPr="00B93E26">
              <w:rPr>
                <w:color w:val="auto"/>
                <w:sz w:val="22"/>
                <w:szCs w:val="22"/>
              </w:rPr>
              <w:lastRenderedPageBreak/>
              <w:t>politischen Entscheidungen, gesetzlichen Rahmenbedingungen und internationalen Entwicklungen betroffen.</w:t>
            </w:r>
          </w:p>
        </w:tc>
        <w:tc>
          <w:tcPr>
            <w:tcW w:w="2635" w:type="dxa"/>
          </w:tcPr>
          <w:p w14:paraId="14317405" w14:textId="383AE70B" w:rsidR="00050D31" w:rsidRPr="00B93E26" w:rsidRDefault="001A25D6" w:rsidP="001A25D6">
            <w:pPr>
              <w:rPr>
                <w:color w:val="auto"/>
                <w:sz w:val="22"/>
                <w:szCs w:val="22"/>
              </w:rPr>
            </w:pPr>
            <w:r w:rsidRPr="00B93E26">
              <w:rPr>
                <w:color w:val="auto"/>
                <w:sz w:val="22"/>
                <w:szCs w:val="22"/>
              </w:rPr>
              <w:lastRenderedPageBreak/>
              <w:t>Der Arbeitsmarkt</w:t>
            </w:r>
            <w:r w:rsidR="00852194" w:rsidRPr="00B93E26">
              <w:rPr>
                <w:color w:val="auto"/>
                <w:sz w:val="22"/>
                <w:szCs w:val="22"/>
              </w:rPr>
              <w:t xml:space="preserve"> </w:t>
            </w:r>
            <w:r w:rsidRPr="00B93E26">
              <w:rPr>
                <w:color w:val="auto"/>
                <w:sz w:val="22"/>
                <w:szCs w:val="22"/>
              </w:rPr>
              <w:t xml:space="preserve">ist wie ein großer Markt, </w:t>
            </w:r>
            <w:r w:rsidR="00AF3939" w:rsidRPr="00B93E26">
              <w:rPr>
                <w:color w:val="auto"/>
                <w:sz w:val="22"/>
                <w:szCs w:val="22"/>
              </w:rPr>
              <w:t xml:space="preserve">auf dem Jobs angeboten und </w:t>
            </w:r>
            <w:r w:rsidR="00FC6A0C">
              <w:rPr>
                <w:color w:val="auto"/>
                <w:sz w:val="22"/>
                <w:szCs w:val="22"/>
              </w:rPr>
              <w:t>nachgefragt</w:t>
            </w:r>
            <w:r w:rsidR="00AF3939" w:rsidRPr="00B93E26">
              <w:rPr>
                <w:color w:val="auto"/>
                <w:sz w:val="22"/>
                <w:szCs w:val="22"/>
              </w:rPr>
              <w:t xml:space="preserve"> werden.</w:t>
            </w:r>
            <w:r w:rsidR="0036701B" w:rsidRPr="00B93E26">
              <w:rPr>
                <w:color w:val="auto"/>
                <w:sz w:val="22"/>
                <w:szCs w:val="22"/>
              </w:rPr>
              <w:t xml:space="preserve"> Hier bieten </w:t>
            </w:r>
            <w:r w:rsidRPr="00B93E26">
              <w:rPr>
                <w:color w:val="auto"/>
                <w:sz w:val="22"/>
                <w:szCs w:val="22"/>
              </w:rPr>
              <w:t xml:space="preserve">die Firmen Arbeitsplätze an, und die Menschen suchen nach einem Job, der zu ihnen passt. </w:t>
            </w:r>
            <w:r w:rsidR="009E4050" w:rsidRPr="00B93E26">
              <w:rPr>
                <w:color w:val="auto"/>
                <w:sz w:val="22"/>
                <w:szCs w:val="22"/>
              </w:rPr>
              <w:t xml:space="preserve">Der Arbeitsmarkt verändert sich ständig, weil manche Berufe </w:t>
            </w:r>
            <w:r w:rsidR="009E4050" w:rsidRPr="00B93E26">
              <w:rPr>
                <w:color w:val="auto"/>
                <w:sz w:val="22"/>
                <w:szCs w:val="22"/>
              </w:rPr>
              <w:lastRenderedPageBreak/>
              <w:t>mehr gefragt sind und andere weniger werden.</w:t>
            </w:r>
          </w:p>
        </w:tc>
      </w:tr>
      <w:tr w:rsidR="00050D31" w:rsidRPr="006623F3" w14:paraId="47ED742D" w14:textId="77777777" w:rsidTr="00050D31">
        <w:trPr>
          <w:trHeight w:val="300"/>
        </w:trPr>
        <w:tc>
          <w:tcPr>
            <w:tcW w:w="2458" w:type="dxa"/>
          </w:tcPr>
          <w:p w14:paraId="4D837D5F" w14:textId="4FB79F6B" w:rsidR="00050D31" w:rsidRDefault="00050D31" w:rsidP="00050D31">
            <w:pPr>
              <w:rPr>
                <w:sz w:val="22"/>
                <w:szCs w:val="22"/>
              </w:rPr>
            </w:pPr>
            <w:hyperlink r:id="rId20" w:history="1">
              <w:r w:rsidRPr="00465179">
                <w:rPr>
                  <w:rStyle w:val="Hyperlink"/>
                  <w:sz w:val="22"/>
                  <w:szCs w:val="22"/>
                </w:rPr>
                <w:t>Arbeitslosigkeit</w:t>
              </w:r>
            </w:hyperlink>
            <w:r>
              <w:rPr>
                <w:color w:val="auto"/>
                <w:sz w:val="22"/>
                <w:szCs w:val="22"/>
              </w:rPr>
              <w:t>, die</w:t>
            </w:r>
          </w:p>
        </w:tc>
        <w:tc>
          <w:tcPr>
            <w:tcW w:w="6312" w:type="dxa"/>
          </w:tcPr>
          <w:p w14:paraId="741900EE" w14:textId="1E84372F" w:rsidR="00050D31" w:rsidRPr="00414FCA" w:rsidRDefault="00050D31" w:rsidP="00050D31">
            <w:pPr>
              <w:rPr>
                <w:color w:val="auto"/>
                <w:sz w:val="22"/>
                <w:szCs w:val="22"/>
              </w:rPr>
            </w:pPr>
            <w:r w:rsidRPr="00414FCA">
              <w:rPr>
                <w:color w:val="auto"/>
                <w:sz w:val="22"/>
                <w:szCs w:val="22"/>
              </w:rPr>
              <w:t>Arbeitslosigkeit liegt vor, wenn auf dem Arbeitsmarkt das Angebot von Arbeitsleistungen zu den am Markt herrschenden Bedingungen die Nachfrage nach Arbeitskräften übersteigt, für einen Teil der arbeitsfähigen und -willigen Arbeitnehmer also keine (dauerhafte) Beschäftigungsmöglichkeit besteht. Dabei tritt neben (bei den Arbeitsagenturen als solche) registrierter Arbeitslosigkeit auch „verdeckte” Arbeitslosigkeit auf, etwa bei Kurzarbeit, Beschäftigung in Arbeitsbeschaffungsmaßnahmen (ABM), Vorruhestand. Kennziffer zur Messung der Arbeitslosigkeit ist die Arbeitslosenquote.</w:t>
            </w:r>
          </w:p>
          <w:p w14:paraId="486D9574" w14:textId="625B9DA1" w:rsidR="00050D31" w:rsidRPr="001940CE" w:rsidRDefault="0081053A" w:rsidP="00050D31">
            <w:pPr>
              <w:rPr>
                <w:color w:val="auto"/>
                <w:sz w:val="22"/>
                <w:szCs w:val="22"/>
              </w:rPr>
            </w:pPr>
            <w:r w:rsidRPr="00B52BB6">
              <w:rPr>
                <w:b/>
                <w:bCs/>
                <w:color w:val="auto"/>
                <w:sz w:val="22"/>
                <w:szCs w:val="22"/>
              </w:rPr>
              <w:t>Gabler Wirtschaftslexikon:</w:t>
            </w:r>
            <w:r>
              <w:rPr>
                <w:color w:val="auto"/>
                <w:sz w:val="22"/>
                <w:szCs w:val="22"/>
              </w:rPr>
              <w:t xml:space="preserve"> </w:t>
            </w:r>
            <w:hyperlink r:id="rId21" w:history="1">
              <w:r w:rsidRPr="00452606">
                <w:rPr>
                  <w:rStyle w:val="Hyperlink"/>
                  <w:sz w:val="22"/>
                  <w:szCs w:val="22"/>
                </w:rPr>
                <w:t>www.wirtschaftlexikon.gabler.de</w:t>
              </w:r>
            </w:hyperlink>
          </w:p>
        </w:tc>
        <w:tc>
          <w:tcPr>
            <w:tcW w:w="3190" w:type="dxa"/>
          </w:tcPr>
          <w:p w14:paraId="2F0B6B38" w14:textId="5254E60F" w:rsidR="00050D31" w:rsidRDefault="00050D31" w:rsidP="00050D31">
            <w:pPr>
              <w:rPr>
                <w:color w:val="auto"/>
                <w:sz w:val="22"/>
                <w:szCs w:val="22"/>
              </w:rPr>
            </w:pPr>
            <w:r w:rsidRPr="00414FCA">
              <w:rPr>
                <w:color w:val="auto"/>
                <w:sz w:val="22"/>
                <w:szCs w:val="22"/>
              </w:rPr>
              <w:t>Arbeitslosigkeit bezeichnet den Zustand, in dem arbeitsfähige Personen ohne Beschäftigung sind. Sie kann verschiedene Ursachen haben, wie konjunkturelle Abschwünge, technologische Veränderungen oder strukturelle Probleme im Arbeitsmarkt.</w:t>
            </w:r>
          </w:p>
        </w:tc>
        <w:tc>
          <w:tcPr>
            <w:tcW w:w="2635" w:type="dxa"/>
          </w:tcPr>
          <w:p w14:paraId="641D0248" w14:textId="157A5805" w:rsidR="00050D31" w:rsidRPr="002B6F90" w:rsidRDefault="00050D31" w:rsidP="00050D31">
            <w:pPr>
              <w:rPr>
                <w:color w:val="auto"/>
                <w:sz w:val="22"/>
                <w:szCs w:val="22"/>
                <w:highlight w:val="yellow"/>
                <w:lang w:val="de-DE"/>
              </w:rPr>
            </w:pPr>
            <w:r w:rsidRPr="002B6F90">
              <w:rPr>
                <w:color w:val="auto"/>
                <w:sz w:val="22"/>
                <w:szCs w:val="22"/>
                <w:lang w:val="de-DE"/>
              </w:rPr>
              <w:t>Arbeitslosigkeit</w:t>
            </w:r>
            <w:r w:rsidR="003E2D31" w:rsidRPr="002B6F90">
              <w:rPr>
                <w:color w:val="auto"/>
                <w:sz w:val="22"/>
                <w:szCs w:val="22"/>
                <w:lang w:val="de-DE"/>
              </w:rPr>
              <w:t xml:space="preserve"> bedeutet, dass jemand, der arbeiten kann, gerade keine Arbeit hat.</w:t>
            </w:r>
            <w:r w:rsidR="00E42660" w:rsidRPr="002B6F90">
              <w:rPr>
                <w:color w:val="auto"/>
                <w:sz w:val="22"/>
                <w:szCs w:val="22"/>
                <w:lang w:val="de-DE"/>
              </w:rPr>
              <w:t xml:space="preserve"> Diese Person ist dann arbeitslos.</w:t>
            </w:r>
          </w:p>
        </w:tc>
      </w:tr>
      <w:tr w:rsidR="00747F4B" w:rsidRPr="0004727C" w14:paraId="4E6969E0" w14:textId="77777777" w:rsidTr="00050D31">
        <w:trPr>
          <w:trHeight w:val="300"/>
        </w:trPr>
        <w:tc>
          <w:tcPr>
            <w:tcW w:w="2458" w:type="dxa"/>
          </w:tcPr>
          <w:p w14:paraId="23A628ED" w14:textId="7F8042D7" w:rsidR="00742408" w:rsidRPr="00742408" w:rsidRDefault="00742408" w:rsidP="0095500D">
            <w:pPr>
              <w:rPr>
                <w:sz w:val="22"/>
                <w:szCs w:val="22"/>
              </w:rPr>
            </w:pPr>
            <w:hyperlink r:id="rId22" w:history="1">
              <w:r w:rsidRPr="00DC6DFC">
                <w:rPr>
                  <w:rStyle w:val="Hyperlink"/>
                  <w:sz w:val="22"/>
                  <w:szCs w:val="22"/>
                </w:rPr>
                <w:t>Branche</w:t>
              </w:r>
            </w:hyperlink>
            <w:r w:rsidR="004D5D4A">
              <w:rPr>
                <w:sz w:val="22"/>
                <w:szCs w:val="22"/>
              </w:rPr>
              <w:t>, die</w:t>
            </w:r>
          </w:p>
        </w:tc>
        <w:tc>
          <w:tcPr>
            <w:tcW w:w="6312" w:type="dxa"/>
          </w:tcPr>
          <w:p w14:paraId="7D468A35" w14:textId="77777777" w:rsidR="00742408" w:rsidRDefault="00D21A28" w:rsidP="0095500D">
            <w:pPr>
              <w:rPr>
                <w:color w:val="auto"/>
                <w:sz w:val="22"/>
                <w:szCs w:val="22"/>
              </w:rPr>
            </w:pPr>
            <w:r w:rsidRPr="00D21A28">
              <w:rPr>
                <w:color w:val="auto"/>
                <w:sz w:val="22"/>
                <w:szCs w:val="22"/>
              </w:rPr>
              <w:t>Sammelbezeichnung für Unternehmen, die weitgehend substituierbare Produkte oder Dienstleistungen herstellen (bspw. Automobilbranche, Elektronik, Pharmaindustrie). Als weitere Abgrenzungskriterien können die eingesetzte Fertigungstechnik oder die verwendeten Grundmaterialien herangezogen werden. Umfängliche Branchenklassifikationen werden von verschiedenen statistischen Ämtern erstellt (vgl. Wirtschaftszweigsystematiken).</w:t>
            </w:r>
          </w:p>
          <w:p w14:paraId="526295BD" w14:textId="77777777" w:rsidR="00D21A28" w:rsidRDefault="00D21A28" w:rsidP="0095500D">
            <w:pPr>
              <w:rPr>
                <w:color w:val="auto"/>
                <w:sz w:val="22"/>
                <w:szCs w:val="22"/>
              </w:rPr>
            </w:pPr>
            <w:r w:rsidRPr="00B52BB6">
              <w:rPr>
                <w:b/>
                <w:bCs/>
                <w:color w:val="auto"/>
                <w:sz w:val="22"/>
                <w:szCs w:val="22"/>
              </w:rPr>
              <w:t>Gabler Wirtschaftslexikon:</w:t>
            </w:r>
            <w:r>
              <w:rPr>
                <w:color w:val="auto"/>
                <w:sz w:val="22"/>
                <w:szCs w:val="22"/>
              </w:rPr>
              <w:t xml:space="preserve"> </w:t>
            </w:r>
            <w:hyperlink r:id="rId23" w:history="1">
              <w:r w:rsidRPr="00452606">
                <w:rPr>
                  <w:rStyle w:val="Hyperlink"/>
                  <w:sz w:val="22"/>
                  <w:szCs w:val="22"/>
                </w:rPr>
                <w:t>www.wirtschaftlexikon.gabler.de</w:t>
              </w:r>
            </w:hyperlink>
          </w:p>
          <w:p w14:paraId="0A975C4C" w14:textId="77777777" w:rsidR="00D21A28" w:rsidRDefault="00D21A28" w:rsidP="0095500D">
            <w:pPr>
              <w:rPr>
                <w:color w:val="auto"/>
                <w:sz w:val="22"/>
                <w:szCs w:val="22"/>
              </w:rPr>
            </w:pPr>
          </w:p>
          <w:p w14:paraId="0BD25292" w14:textId="77777777" w:rsidR="00E52860" w:rsidRDefault="00E52860" w:rsidP="0095500D">
            <w:pPr>
              <w:rPr>
                <w:color w:val="auto"/>
                <w:sz w:val="22"/>
                <w:szCs w:val="22"/>
              </w:rPr>
            </w:pPr>
            <w:r w:rsidRPr="00E52860">
              <w:rPr>
                <w:color w:val="auto"/>
                <w:sz w:val="22"/>
                <w:szCs w:val="22"/>
              </w:rPr>
              <w:lastRenderedPageBreak/>
              <w:t>einheitliches Einzelgebiet, Zweig im Geschäftsleben, in der Wirtschaft</w:t>
            </w:r>
          </w:p>
          <w:p w14:paraId="387CE03E" w14:textId="3868BD61" w:rsidR="00E52860" w:rsidRPr="00742408" w:rsidRDefault="00E52860" w:rsidP="0095500D">
            <w:pPr>
              <w:rPr>
                <w:color w:val="auto"/>
                <w:sz w:val="22"/>
                <w:szCs w:val="22"/>
              </w:rPr>
            </w:pPr>
            <w:r>
              <w:rPr>
                <w:color w:val="auto"/>
                <w:sz w:val="22"/>
                <w:szCs w:val="22"/>
              </w:rPr>
              <w:t xml:space="preserve">DWDS: </w:t>
            </w:r>
            <w:hyperlink r:id="rId24" w:history="1">
              <w:r w:rsidRPr="00452606">
                <w:rPr>
                  <w:rStyle w:val="Hyperlink"/>
                  <w:sz w:val="22"/>
                  <w:szCs w:val="22"/>
                </w:rPr>
                <w:t>www.dwds.de</w:t>
              </w:r>
            </w:hyperlink>
            <w:r>
              <w:rPr>
                <w:color w:val="auto"/>
                <w:sz w:val="22"/>
                <w:szCs w:val="22"/>
              </w:rPr>
              <w:t xml:space="preserve"> </w:t>
            </w:r>
          </w:p>
        </w:tc>
        <w:tc>
          <w:tcPr>
            <w:tcW w:w="3190" w:type="dxa"/>
          </w:tcPr>
          <w:p w14:paraId="57684C3C" w14:textId="4552CA94" w:rsidR="00150082" w:rsidRPr="004145B6" w:rsidRDefault="00150082" w:rsidP="00150082">
            <w:pPr>
              <w:rPr>
                <w:color w:val="auto"/>
                <w:sz w:val="22"/>
                <w:szCs w:val="22"/>
              </w:rPr>
            </w:pPr>
            <w:r w:rsidRPr="004145B6">
              <w:rPr>
                <w:color w:val="auto"/>
                <w:sz w:val="22"/>
                <w:szCs w:val="22"/>
              </w:rPr>
              <w:lastRenderedPageBreak/>
              <w:t>Der Begriff "Branche" bezeichnet einen Wirtschaftszweig oder eine bestimmte Gruppe von Unternehmen und Institutionen, die ähnliche Produkte oder Dienstleistungen anbieten und dabei ähnliche Märkte bedienen. Branchen sind häufig nach bestimmten Merkmalen, wie z.</w:t>
            </w:r>
            <w:r w:rsidR="008E41F9" w:rsidRPr="004145B6">
              <w:rPr>
                <w:color w:val="auto"/>
                <w:sz w:val="22"/>
                <w:szCs w:val="22"/>
              </w:rPr>
              <w:t xml:space="preserve"> </w:t>
            </w:r>
            <w:r w:rsidRPr="004145B6">
              <w:rPr>
                <w:color w:val="auto"/>
                <w:sz w:val="22"/>
                <w:szCs w:val="22"/>
              </w:rPr>
              <w:t xml:space="preserve">B. der Art </w:t>
            </w:r>
            <w:r w:rsidRPr="004145B6">
              <w:rPr>
                <w:color w:val="auto"/>
                <w:sz w:val="22"/>
                <w:szCs w:val="22"/>
              </w:rPr>
              <w:lastRenderedPageBreak/>
              <w:t>der produzierten Güter, der verwendeten Technologie oder dem Zielmarkt, unterteilt.</w:t>
            </w:r>
          </w:p>
          <w:p w14:paraId="574189D0" w14:textId="77777777" w:rsidR="00150082" w:rsidRPr="004145B6" w:rsidRDefault="00150082" w:rsidP="00150082">
            <w:pPr>
              <w:rPr>
                <w:color w:val="auto"/>
                <w:sz w:val="22"/>
                <w:szCs w:val="22"/>
              </w:rPr>
            </w:pPr>
            <w:r w:rsidRPr="004145B6">
              <w:rPr>
                <w:color w:val="auto"/>
                <w:sz w:val="22"/>
                <w:szCs w:val="22"/>
              </w:rPr>
              <w:t>Beispiele für Branchen sind:</w:t>
            </w:r>
          </w:p>
          <w:p w14:paraId="219F1E7E" w14:textId="77777777" w:rsidR="00150082" w:rsidRPr="004145B6" w:rsidRDefault="00150082" w:rsidP="00150082">
            <w:pPr>
              <w:pStyle w:val="Listenabsatz"/>
              <w:numPr>
                <w:ilvl w:val="0"/>
                <w:numId w:val="26"/>
              </w:numPr>
              <w:rPr>
                <w:color w:val="auto"/>
                <w:sz w:val="22"/>
                <w:szCs w:val="22"/>
              </w:rPr>
            </w:pPr>
            <w:r w:rsidRPr="004145B6">
              <w:rPr>
                <w:color w:val="auto"/>
                <w:sz w:val="22"/>
                <w:szCs w:val="22"/>
              </w:rPr>
              <w:t>Automobilbranche</w:t>
            </w:r>
          </w:p>
          <w:p w14:paraId="706191CD" w14:textId="77777777" w:rsidR="00150082" w:rsidRPr="004145B6" w:rsidRDefault="00150082" w:rsidP="00150082">
            <w:pPr>
              <w:pStyle w:val="Listenabsatz"/>
              <w:numPr>
                <w:ilvl w:val="0"/>
                <w:numId w:val="26"/>
              </w:numPr>
              <w:rPr>
                <w:color w:val="auto"/>
                <w:sz w:val="22"/>
                <w:szCs w:val="22"/>
              </w:rPr>
            </w:pPr>
            <w:r w:rsidRPr="004145B6">
              <w:rPr>
                <w:color w:val="auto"/>
                <w:sz w:val="22"/>
                <w:szCs w:val="22"/>
              </w:rPr>
              <w:t>Gesundheitsbranche</w:t>
            </w:r>
          </w:p>
          <w:p w14:paraId="6A2350FE" w14:textId="77777777" w:rsidR="00150082" w:rsidRPr="004145B6" w:rsidRDefault="00150082" w:rsidP="00150082">
            <w:pPr>
              <w:pStyle w:val="Listenabsatz"/>
              <w:numPr>
                <w:ilvl w:val="0"/>
                <w:numId w:val="26"/>
              </w:numPr>
              <w:rPr>
                <w:color w:val="auto"/>
                <w:sz w:val="22"/>
                <w:szCs w:val="22"/>
              </w:rPr>
            </w:pPr>
            <w:r w:rsidRPr="004145B6">
              <w:rPr>
                <w:color w:val="auto"/>
                <w:sz w:val="22"/>
                <w:szCs w:val="22"/>
              </w:rPr>
              <w:t>Technologiebranche</w:t>
            </w:r>
          </w:p>
          <w:p w14:paraId="29B383B1" w14:textId="2902A41B" w:rsidR="00150082" w:rsidRPr="004145B6" w:rsidRDefault="00150082" w:rsidP="00150082">
            <w:pPr>
              <w:pStyle w:val="Listenabsatz"/>
              <w:numPr>
                <w:ilvl w:val="0"/>
                <w:numId w:val="26"/>
              </w:numPr>
              <w:rPr>
                <w:color w:val="auto"/>
                <w:sz w:val="22"/>
                <w:szCs w:val="22"/>
              </w:rPr>
            </w:pPr>
            <w:r w:rsidRPr="004145B6">
              <w:rPr>
                <w:color w:val="auto"/>
                <w:sz w:val="22"/>
                <w:szCs w:val="22"/>
              </w:rPr>
              <w:t>Finanzbranche</w:t>
            </w:r>
          </w:p>
        </w:tc>
        <w:tc>
          <w:tcPr>
            <w:tcW w:w="2635" w:type="dxa"/>
          </w:tcPr>
          <w:p w14:paraId="66CFD69E" w14:textId="09857E04" w:rsidR="00CD0E2E" w:rsidRPr="004145B6" w:rsidRDefault="00CD0E2E" w:rsidP="007208D0">
            <w:pPr>
              <w:rPr>
                <w:color w:val="auto"/>
                <w:sz w:val="22"/>
                <w:szCs w:val="22"/>
              </w:rPr>
            </w:pPr>
            <w:r w:rsidRPr="004145B6">
              <w:rPr>
                <w:color w:val="auto"/>
                <w:sz w:val="22"/>
                <w:szCs w:val="22"/>
              </w:rPr>
              <w:lastRenderedPageBreak/>
              <w:t xml:space="preserve">Eine Branche ist eine Gruppe von </w:t>
            </w:r>
            <w:r w:rsidR="00295E19" w:rsidRPr="004145B6">
              <w:rPr>
                <w:color w:val="auto"/>
                <w:sz w:val="22"/>
                <w:szCs w:val="22"/>
              </w:rPr>
              <w:t xml:space="preserve">Unternehmen, </w:t>
            </w:r>
            <w:r w:rsidRPr="004145B6">
              <w:rPr>
                <w:color w:val="auto"/>
                <w:sz w:val="22"/>
                <w:szCs w:val="22"/>
              </w:rPr>
              <w:t>die ähnliche Dinge machen oder verkaufen.</w:t>
            </w:r>
            <w:r w:rsidR="00832221" w:rsidRPr="004145B6">
              <w:rPr>
                <w:color w:val="auto"/>
                <w:sz w:val="22"/>
                <w:szCs w:val="22"/>
              </w:rPr>
              <w:t xml:space="preserve"> </w:t>
            </w:r>
            <w:r w:rsidR="007208D0" w:rsidRPr="004145B6">
              <w:rPr>
                <w:color w:val="auto"/>
                <w:sz w:val="22"/>
                <w:szCs w:val="22"/>
              </w:rPr>
              <w:t xml:space="preserve">Zum Beispiel gehören </w:t>
            </w:r>
            <w:r w:rsidR="00832221" w:rsidRPr="004145B6">
              <w:rPr>
                <w:color w:val="auto"/>
                <w:sz w:val="22"/>
                <w:szCs w:val="22"/>
              </w:rPr>
              <w:t>Firmen, die Autos bauen</w:t>
            </w:r>
            <w:r w:rsidR="007208D0" w:rsidRPr="004145B6">
              <w:rPr>
                <w:color w:val="auto"/>
                <w:sz w:val="22"/>
                <w:szCs w:val="22"/>
              </w:rPr>
              <w:t>,</w:t>
            </w:r>
            <w:r w:rsidR="00832221" w:rsidRPr="004145B6">
              <w:rPr>
                <w:color w:val="auto"/>
                <w:sz w:val="22"/>
                <w:szCs w:val="22"/>
              </w:rPr>
              <w:t xml:space="preserve"> zur Auto</w:t>
            </w:r>
            <w:r w:rsidR="00913176">
              <w:rPr>
                <w:color w:val="auto"/>
                <w:sz w:val="22"/>
                <w:szCs w:val="22"/>
              </w:rPr>
              <w:t>mobil</w:t>
            </w:r>
            <w:r w:rsidR="00832221" w:rsidRPr="004145B6">
              <w:rPr>
                <w:color w:val="auto"/>
                <w:sz w:val="22"/>
                <w:szCs w:val="22"/>
              </w:rPr>
              <w:t>branche</w:t>
            </w:r>
            <w:r w:rsidR="007208D0" w:rsidRPr="004145B6">
              <w:rPr>
                <w:color w:val="auto"/>
                <w:sz w:val="22"/>
                <w:szCs w:val="22"/>
              </w:rPr>
              <w:t xml:space="preserve"> und Firmen, die Filme machen, gehören zur Filmbranche.</w:t>
            </w:r>
          </w:p>
        </w:tc>
      </w:tr>
      <w:tr w:rsidR="00747F4B" w:rsidRPr="00742408" w14:paraId="73D9EFEF" w14:textId="77777777" w:rsidTr="00050D31">
        <w:trPr>
          <w:trHeight w:val="300"/>
        </w:trPr>
        <w:tc>
          <w:tcPr>
            <w:tcW w:w="2458" w:type="dxa"/>
          </w:tcPr>
          <w:p w14:paraId="599DE619" w14:textId="7F99DDCA" w:rsidR="004D5D4A" w:rsidRPr="003A0B23" w:rsidRDefault="003A0B23" w:rsidP="0095500D">
            <w:pPr>
              <w:rPr>
                <w:rStyle w:val="Hyperlink"/>
                <w:sz w:val="22"/>
                <w:szCs w:val="22"/>
                <w:lang w:val="en-US"/>
              </w:rPr>
            </w:pPr>
            <w:r>
              <w:rPr>
                <w:sz w:val="22"/>
                <w:szCs w:val="22"/>
                <w:lang w:val="en-US"/>
              </w:rPr>
              <w:fldChar w:fldCharType="begin"/>
            </w:r>
            <w:r>
              <w:rPr>
                <w:sz w:val="22"/>
                <w:szCs w:val="22"/>
                <w:lang w:val="en-US"/>
              </w:rPr>
              <w:instrText>HYPERLINK "https://wirtschaft-erleben.at/wp-content/uploads/2025/02/PW-Berufe_7-8_Glossar_Hard-Skills-Soft-Skills.docx"</w:instrText>
            </w:r>
            <w:r>
              <w:rPr>
                <w:sz w:val="22"/>
                <w:szCs w:val="22"/>
                <w:lang w:val="en-US"/>
              </w:rPr>
            </w:r>
            <w:r>
              <w:rPr>
                <w:sz w:val="22"/>
                <w:szCs w:val="22"/>
                <w:lang w:val="en-US"/>
              </w:rPr>
              <w:fldChar w:fldCharType="separate"/>
            </w:r>
            <w:r w:rsidR="00742408" w:rsidRPr="003A0B23">
              <w:rPr>
                <w:rStyle w:val="Hyperlink"/>
                <w:sz w:val="22"/>
                <w:szCs w:val="22"/>
                <w:lang w:val="en-US"/>
              </w:rPr>
              <w:t xml:space="preserve">Hard Skills, </w:t>
            </w:r>
            <w:r w:rsidR="004D5D4A" w:rsidRPr="003A0B23">
              <w:rPr>
                <w:rStyle w:val="Hyperlink"/>
                <w:sz w:val="22"/>
                <w:szCs w:val="22"/>
                <w:lang w:val="en-US"/>
              </w:rPr>
              <w:t>die</w:t>
            </w:r>
          </w:p>
          <w:p w14:paraId="1B75A7BB" w14:textId="7B4EB612" w:rsidR="00742408" w:rsidRPr="00742408" w:rsidRDefault="00742408" w:rsidP="0095500D">
            <w:pPr>
              <w:rPr>
                <w:sz w:val="22"/>
                <w:szCs w:val="22"/>
                <w:lang w:val="en-US"/>
              </w:rPr>
            </w:pPr>
            <w:r w:rsidRPr="003A0B23">
              <w:rPr>
                <w:rStyle w:val="Hyperlink"/>
                <w:sz w:val="22"/>
                <w:szCs w:val="22"/>
                <w:lang w:val="en-US"/>
              </w:rPr>
              <w:t>Soft Skills</w:t>
            </w:r>
            <w:r w:rsidR="004D5D4A" w:rsidRPr="003A0B23">
              <w:rPr>
                <w:rStyle w:val="Hyperlink"/>
                <w:sz w:val="22"/>
                <w:szCs w:val="22"/>
                <w:lang w:val="en-US"/>
              </w:rPr>
              <w:t>, die</w:t>
            </w:r>
            <w:r w:rsidR="003A0B23">
              <w:rPr>
                <w:sz w:val="22"/>
                <w:szCs w:val="22"/>
                <w:lang w:val="en-US"/>
              </w:rPr>
              <w:fldChar w:fldCharType="end"/>
            </w:r>
          </w:p>
        </w:tc>
        <w:tc>
          <w:tcPr>
            <w:tcW w:w="6312" w:type="dxa"/>
          </w:tcPr>
          <w:p w14:paraId="79A7E812" w14:textId="47D5EDE3" w:rsidR="00FE50A8" w:rsidRPr="00FE50A8" w:rsidRDefault="00FE50A8" w:rsidP="00FE50A8">
            <w:pPr>
              <w:rPr>
                <w:color w:val="auto"/>
                <w:sz w:val="22"/>
                <w:szCs w:val="22"/>
              </w:rPr>
            </w:pPr>
            <w:r w:rsidRPr="00FE50A8">
              <w:rPr>
                <w:color w:val="auto"/>
                <w:sz w:val="22"/>
                <w:szCs w:val="22"/>
              </w:rPr>
              <w:t>Hard Skills sind erlernbare Fähigkeiten, die durch Abschlüsse, Zertifikate oder praktische Erfahrungen nachweisbar sind. Sie umfassen fachliches Wissen und Fähigkeiten, die benötigt werden, um bestimmte Aufgaben zu erledigen.</w:t>
            </w:r>
            <w:r w:rsidR="00C50770">
              <w:rPr>
                <w:color w:val="auto"/>
                <w:sz w:val="22"/>
                <w:szCs w:val="22"/>
              </w:rPr>
              <w:t xml:space="preserve"> </w:t>
            </w:r>
            <w:r w:rsidRPr="00FE50A8">
              <w:rPr>
                <w:color w:val="auto"/>
                <w:sz w:val="22"/>
                <w:szCs w:val="22"/>
              </w:rPr>
              <w:t>Sie sind erlernbar – beispielsweise während einer Aus- oder Weiterbildung – und leicht nachprüfbar.</w:t>
            </w:r>
          </w:p>
          <w:p w14:paraId="0E9281AB" w14:textId="3791AB37" w:rsidR="00FE50A8" w:rsidRPr="00FE50A8" w:rsidRDefault="00C50770" w:rsidP="00FE50A8">
            <w:pPr>
              <w:rPr>
                <w:color w:val="auto"/>
                <w:sz w:val="22"/>
                <w:szCs w:val="22"/>
              </w:rPr>
            </w:pPr>
            <w:r>
              <w:rPr>
                <w:color w:val="auto"/>
                <w:sz w:val="22"/>
                <w:szCs w:val="22"/>
              </w:rPr>
              <w:t xml:space="preserve">AMS: </w:t>
            </w:r>
            <w:hyperlink r:id="rId25" w:history="1">
              <w:r w:rsidRPr="00452606">
                <w:rPr>
                  <w:rStyle w:val="Hyperlink"/>
                  <w:sz w:val="22"/>
                  <w:szCs w:val="22"/>
                </w:rPr>
                <w:t>www.ams.at</w:t>
              </w:r>
            </w:hyperlink>
            <w:r>
              <w:rPr>
                <w:color w:val="auto"/>
                <w:sz w:val="22"/>
                <w:szCs w:val="22"/>
              </w:rPr>
              <w:t xml:space="preserve"> </w:t>
            </w:r>
          </w:p>
          <w:p w14:paraId="4A3078BF" w14:textId="77777777" w:rsidR="000040AE" w:rsidRPr="000040AE" w:rsidRDefault="000040AE" w:rsidP="000040AE">
            <w:pPr>
              <w:rPr>
                <w:color w:val="auto"/>
                <w:sz w:val="22"/>
                <w:szCs w:val="22"/>
              </w:rPr>
            </w:pPr>
          </w:p>
          <w:p w14:paraId="770BF14D" w14:textId="071BFC0D" w:rsidR="000040AE" w:rsidRDefault="000040AE" w:rsidP="000040AE">
            <w:pPr>
              <w:rPr>
                <w:color w:val="auto"/>
                <w:sz w:val="22"/>
                <w:szCs w:val="22"/>
              </w:rPr>
            </w:pPr>
            <w:r w:rsidRPr="000040AE">
              <w:rPr>
                <w:color w:val="auto"/>
                <w:sz w:val="22"/>
                <w:szCs w:val="22"/>
              </w:rPr>
              <w:t xml:space="preserve">Soft Skills bezeichnen eine nicht abschließend definierte Vielzahl persönlicher Werte (z.B. Fairness, Respekt, Verlässlichkeit), persönlicher Eigenschaften (z.B. Gelassenheit, Geduld, Freundlichkeit), individueller Fähigkeiten (z.B. Kritikfähigkeit, Zuhören, Begeisterungsfähigkeit) und sozialer Kompetenzen (Umgang mit anderen Menschen: Teamfähigkeit, Empathie, Kommunikationsfähigkeit) von Führungskräften und Mitarbeitern, die die Kooperation und Motivation im Unternehmen begünstigen. </w:t>
            </w:r>
          </w:p>
          <w:p w14:paraId="0C4F9336" w14:textId="091B5EB9" w:rsidR="00FE50A8" w:rsidRDefault="000040AE" w:rsidP="000040AE">
            <w:pPr>
              <w:rPr>
                <w:color w:val="auto"/>
                <w:sz w:val="22"/>
                <w:szCs w:val="22"/>
              </w:rPr>
            </w:pPr>
            <w:r w:rsidRPr="00B52BB6">
              <w:rPr>
                <w:b/>
                <w:bCs/>
                <w:color w:val="auto"/>
                <w:sz w:val="22"/>
                <w:szCs w:val="22"/>
              </w:rPr>
              <w:t>Gabler Wirtschaftslexikon:</w:t>
            </w:r>
            <w:r>
              <w:rPr>
                <w:color w:val="auto"/>
                <w:sz w:val="22"/>
                <w:szCs w:val="22"/>
              </w:rPr>
              <w:t xml:space="preserve"> </w:t>
            </w:r>
            <w:hyperlink r:id="rId26" w:history="1">
              <w:r w:rsidRPr="00452606">
                <w:rPr>
                  <w:rStyle w:val="Hyperlink"/>
                  <w:sz w:val="22"/>
                  <w:szCs w:val="22"/>
                </w:rPr>
                <w:t>www.wirtschaftlexikon.gabler.de</w:t>
              </w:r>
            </w:hyperlink>
          </w:p>
          <w:p w14:paraId="0BB066BC" w14:textId="0AF8B3EE" w:rsidR="000040AE" w:rsidRPr="000040AE" w:rsidRDefault="000040AE" w:rsidP="000040AE">
            <w:pPr>
              <w:rPr>
                <w:color w:val="auto"/>
                <w:sz w:val="22"/>
                <w:szCs w:val="22"/>
              </w:rPr>
            </w:pPr>
          </w:p>
        </w:tc>
        <w:tc>
          <w:tcPr>
            <w:tcW w:w="3190" w:type="dxa"/>
          </w:tcPr>
          <w:p w14:paraId="6CE69ADD" w14:textId="77777777" w:rsidR="00742408" w:rsidRDefault="004145B6" w:rsidP="0095500D">
            <w:pPr>
              <w:rPr>
                <w:color w:val="auto"/>
                <w:sz w:val="22"/>
                <w:szCs w:val="22"/>
              </w:rPr>
            </w:pPr>
            <w:r w:rsidRPr="00FE50A8">
              <w:rPr>
                <w:color w:val="auto"/>
                <w:sz w:val="22"/>
                <w:szCs w:val="22"/>
              </w:rPr>
              <w:t>Hard Skills sind erlernbare Fähigkeiten, die durch Abschlüsse, Zertifikate oder praktische Erfahrungen nachweisbar sind.</w:t>
            </w:r>
          </w:p>
          <w:p w14:paraId="2C8FC040" w14:textId="77777777" w:rsidR="004145B6" w:rsidRDefault="004145B6" w:rsidP="0095500D">
            <w:pPr>
              <w:rPr>
                <w:color w:val="auto"/>
                <w:sz w:val="22"/>
                <w:szCs w:val="22"/>
              </w:rPr>
            </w:pPr>
          </w:p>
          <w:p w14:paraId="0961FDD0" w14:textId="26DCFB5C" w:rsidR="004145B6" w:rsidRPr="002B49FE" w:rsidRDefault="004145B6" w:rsidP="0095500D">
            <w:pPr>
              <w:rPr>
                <w:color w:val="auto"/>
                <w:sz w:val="22"/>
                <w:szCs w:val="22"/>
                <w:highlight w:val="yellow"/>
              </w:rPr>
            </w:pPr>
            <w:r>
              <w:rPr>
                <w:color w:val="auto"/>
                <w:sz w:val="22"/>
                <w:szCs w:val="22"/>
              </w:rPr>
              <w:t xml:space="preserve">Soft Skills sind </w:t>
            </w:r>
            <w:r w:rsidR="003430D8">
              <w:rPr>
                <w:color w:val="auto"/>
                <w:sz w:val="22"/>
                <w:szCs w:val="22"/>
              </w:rPr>
              <w:t>im ersten Moment schwieriger nachzuweisen. Sie bezei</w:t>
            </w:r>
            <w:r w:rsidRPr="000040AE">
              <w:rPr>
                <w:color w:val="auto"/>
                <w:sz w:val="22"/>
                <w:szCs w:val="22"/>
              </w:rPr>
              <w:t xml:space="preserve">chnen </w:t>
            </w:r>
            <w:r>
              <w:rPr>
                <w:color w:val="auto"/>
                <w:sz w:val="22"/>
                <w:szCs w:val="22"/>
              </w:rPr>
              <w:t xml:space="preserve">z. B. </w:t>
            </w:r>
            <w:r w:rsidRPr="000040AE">
              <w:rPr>
                <w:color w:val="auto"/>
                <w:sz w:val="22"/>
                <w:szCs w:val="22"/>
              </w:rPr>
              <w:t>persönliche</w:t>
            </w:r>
            <w:r>
              <w:rPr>
                <w:color w:val="auto"/>
                <w:sz w:val="22"/>
                <w:szCs w:val="22"/>
              </w:rPr>
              <w:t xml:space="preserve"> </w:t>
            </w:r>
            <w:r w:rsidRPr="000040AE">
              <w:rPr>
                <w:color w:val="auto"/>
                <w:sz w:val="22"/>
                <w:szCs w:val="22"/>
              </w:rPr>
              <w:t>Werte persönliche Eigenschaften (z.</w:t>
            </w:r>
            <w:r>
              <w:rPr>
                <w:color w:val="auto"/>
                <w:sz w:val="22"/>
                <w:szCs w:val="22"/>
              </w:rPr>
              <w:t xml:space="preserve"> </w:t>
            </w:r>
            <w:r w:rsidRPr="000040AE">
              <w:rPr>
                <w:color w:val="auto"/>
                <w:sz w:val="22"/>
                <w:szCs w:val="22"/>
              </w:rPr>
              <w:t>B. Gelassenheit, Geduld), individuelle Fähigkeiten (z.B. Kritikfähigkeit, Zuhören) und soziale Kompetenzen</w:t>
            </w:r>
            <w:r>
              <w:rPr>
                <w:color w:val="auto"/>
                <w:sz w:val="22"/>
                <w:szCs w:val="22"/>
              </w:rPr>
              <w:t>.</w:t>
            </w:r>
          </w:p>
        </w:tc>
        <w:tc>
          <w:tcPr>
            <w:tcW w:w="2635" w:type="dxa"/>
          </w:tcPr>
          <w:p w14:paraId="2697FD66" w14:textId="74A5902F" w:rsidR="009B26BE" w:rsidRPr="00C31046" w:rsidRDefault="009B26BE" w:rsidP="009B26BE">
            <w:pPr>
              <w:rPr>
                <w:color w:val="auto"/>
                <w:sz w:val="22"/>
                <w:szCs w:val="22"/>
              </w:rPr>
            </w:pPr>
            <w:r w:rsidRPr="00C31046">
              <w:rPr>
                <w:color w:val="auto"/>
                <w:sz w:val="22"/>
                <w:szCs w:val="22"/>
              </w:rPr>
              <w:t>Hard Skills und Soft Skills sind verschiedene Arten von Fähigkeiten.</w:t>
            </w:r>
          </w:p>
          <w:p w14:paraId="5991D231" w14:textId="027DB1D9" w:rsidR="009B26BE" w:rsidRDefault="009B26BE" w:rsidP="009B26BE">
            <w:pPr>
              <w:rPr>
                <w:color w:val="auto"/>
                <w:sz w:val="22"/>
                <w:szCs w:val="22"/>
              </w:rPr>
            </w:pPr>
            <w:r w:rsidRPr="00C31046">
              <w:rPr>
                <w:b/>
                <w:bCs/>
                <w:color w:val="auto"/>
                <w:sz w:val="22"/>
                <w:szCs w:val="22"/>
              </w:rPr>
              <w:t>Hard Skills</w:t>
            </w:r>
            <w:r w:rsidRPr="00C31046">
              <w:rPr>
                <w:color w:val="auto"/>
                <w:sz w:val="22"/>
                <w:szCs w:val="22"/>
              </w:rPr>
              <w:t xml:space="preserve"> sind Fähigkeiten, die man durch Lernen oder Übung erwerben kann</w:t>
            </w:r>
            <w:r w:rsidR="00C31046">
              <w:rPr>
                <w:color w:val="auto"/>
                <w:sz w:val="22"/>
                <w:szCs w:val="22"/>
              </w:rPr>
              <w:t>, z. B. Mathekenntnisse, Programmieren, ein Instrument spielen.</w:t>
            </w:r>
          </w:p>
          <w:p w14:paraId="0F52BAEE" w14:textId="40947EEB" w:rsidR="00742408" w:rsidRPr="002B49FE" w:rsidRDefault="009B26BE" w:rsidP="00C31046">
            <w:pPr>
              <w:rPr>
                <w:color w:val="auto"/>
                <w:sz w:val="22"/>
                <w:szCs w:val="22"/>
                <w:highlight w:val="yellow"/>
              </w:rPr>
            </w:pPr>
            <w:r w:rsidRPr="00C31046">
              <w:rPr>
                <w:b/>
                <w:bCs/>
                <w:color w:val="auto"/>
                <w:sz w:val="22"/>
                <w:szCs w:val="22"/>
              </w:rPr>
              <w:t>Soft Skills</w:t>
            </w:r>
            <w:r w:rsidRPr="00C31046">
              <w:rPr>
                <w:color w:val="auto"/>
                <w:sz w:val="22"/>
                <w:szCs w:val="22"/>
              </w:rPr>
              <w:t xml:space="preserve"> sind persönliche Eigenschaften oder Verhaltensweisen, die uns helfen, gut mit anderen Menschen zusammenzuarbeiten oder in schwierigen Situationen ruhig zu bleiben</w:t>
            </w:r>
            <w:r w:rsidR="00C31046">
              <w:rPr>
                <w:color w:val="auto"/>
                <w:sz w:val="22"/>
                <w:szCs w:val="22"/>
              </w:rPr>
              <w:t>, z. B. Geduld und Freundlichkeit.</w:t>
            </w:r>
          </w:p>
        </w:tc>
      </w:tr>
      <w:tr w:rsidR="00747F4B" w:rsidRPr="00742408" w14:paraId="6F6E56B5" w14:textId="77777777" w:rsidTr="00050D31">
        <w:trPr>
          <w:trHeight w:val="300"/>
        </w:trPr>
        <w:tc>
          <w:tcPr>
            <w:tcW w:w="2458" w:type="dxa"/>
          </w:tcPr>
          <w:p w14:paraId="2A6DA116" w14:textId="77777777" w:rsidR="004D5D4A" w:rsidRDefault="00742408" w:rsidP="0095500D">
            <w:pPr>
              <w:rPr>
                <w:sz w:val="22"/>
                <w:szCs w:val="22"/>
                <w:lang w:val="en-US"/>
              </w:rPr>
            </w:pPr>
            <w:proofErr w:type="spellStart"/>
            <w:r>
              <w:rPr>
                <w:sz w:val="22"/>
                <w:szCs w:val="22"/>
                <w:lang w:val="en-US"/>
              </w:rPr>
              <w:lastRenderedPageBreak/>
              <w:t>Vollzeit</w:t>
            </w:r>
            <w:proofErr w:type="spellEnd"/>
            <w:r w:rsidR="00A95BBA">
              <w:rPr>
                <w:sz w:val="22"/>
                <w:szCs w:val="22"/>
                <w:lang w:val="en-US"/>
              </w:rPr>
              <w:t xml:space="preserve">, </w:t>
            </w:r>
            <w:r w:rsidR="004D5D4A">
              <w:rPr>
                <w:sz w:val="22"/>
                <w:szCs w:val="22"/>
                <w:lang w:val="en-US"/>
              </w:rPr>
              <w:t>die</w:t>
            </w:r>
          </w:p>
          <w:p w14:paraId="360BF699" w14:textId="50599ED9" w:rsidR="00742408" w:rsidRPr="00742408" w:rsidRDefault="00A95BBA" w:rsidP="0095500D">
            <w:pPr>
              <w:rPr>
                <w:sz w:val="22"/>
                <w:szCs w:val="22"/>
                <w:lang w:val="en-US"/>
              </w:rPr>
            </w:pPr>
            <w:proofErr w:type="spellStart"/>
            <w:r>
              <w:rPr>
                <w:sz w:val="22"/>
                <w:szCs w:val="22"/>
                <w:lang w:val="en-US"/>
              </w:rPr>
              <w:t>Teilzeit</w:t>
            </w:r>
            <w:proofErr w:type="spellEnd"/>
            <w:r w:rsidR="004D5D4A">
              <w:rPr>
                <w:sz w:val="22"/>
                <w:szCs w:val="22"/>
                <w:lang w:val="en-US"/>
              </w:rPr>
              <w:t>, die</w:t>
            </w:r>
          </w:p>
        </w:tc>
        <w:tc>
          <w:tcPr>
            <w:tcW w:w="6312" w:type="dxa"/>
          </w:tcPr>
          <w:p w14:paraId="52CD1FC1" w14:textId="77777777" w:rsidR="00166EA7" w:rsidRPr="00166EA7" w:rsidRDefault="00166EA7" w:rsidP="00166EA7">
            <w:pPr>
              <w:rPr>
                <w:color w:val="auto"/>
                <w:sz w:val="22"/>
                <w:szCs w:val="22"/>
              </w:rPr>
            </w:pPr>
            <w:r w:rsidRPr="00166EA7">
              <w:rPr>
                <w:color w:val="auto"/>
                <w:sz w:val="22"/>
                <w:szCs w:val="22"/>
              </w:rPr>
              <w:t>Vollzeitbeschäftigung liegt vor, wenn wöchentlich</w:t>
            </w:r>
          </w:p>
          <w:p w14:paraId="44777D2E" w14:textId="77777777" w:rsidR="00166EA7" w:rsidRPr="00166EA7" w:rsidRDefault="00166EA7" w:rsidP="00166EA7">
            <w:pPr>
              <w:pStyle w:val="Listenabsatz"/>
              <w:numPr>
                <w:ilvl w:val="0"/>
                <w:numId w:val="24"/>
              </w:numPr>
              <w:rPr>
                <w:color w:val="auto"/>
                <w:sz w:val="22"/>
                <w:szCs w:val="22"/>
              </w:rPr>
            </w:pPr>
            <w:r w:rsidRPr="00166EA7">
              <w:rPr>
                <w:color w:val="auto"/>
                <w:sz w:val="22"/>
                <w:szCs w:val="22"/>
              </w:rPr>
              <w:t>40 Stunden (gesetzliche Normalarbeitszeit) oder</w:t>
            </w:r>
          </w:p>
          <w:p w14:paraId="370A144B" w14:textId="417A24DE" w:rsidR="00166EA7" w:rsidRPr="00166EA7" w:rsidRDefault="00166EA7" w:rsidP="00166EA7">
            <w:pPr>
              <w:pStyle w:val="Listenabsatz"/>
              <w:numPr>
                <w:ilvl w:val="0"/>
                <w:numId w:val="24"/>
              </w:numPr>
              <w:rPr>
                <w:color w:val="auto"/>
                <w:sz w:val="22"/>
                <w:szCs w:val="22"/>
              </w:rPr>
            </w:pPr>
            <w:r w:rsidRPr="00166EA7">
              <w:rPr>
                <w:color w:val="auto"/>
                <w:sz w:val="22"/>
                <w:szCs w:val="22"/>
              </w:rPr>
              <w:t>eine im Kollektivvertrag bestimmte kürzere wöchentliche Normalarbeitszeit (z.</w:t>
            </w:r>
            <w:r w:rsidR="00C83B8D">
              <w:rPr>
                <w:color w:val="auto"/>
                <w:sz w:val="22"/>
                <w:szCs w:val="22"/>
              </w:rPr>
              <w:t xml:space="preserve"> </w:t>
            </w:r>
            <w:r w:rsidRPr="00166EA7">
              <w:rPr>
                <w:color w:val="auto"/>
                <w:sz w:val="22"/>
                <w:szCs w:val="22"/>
              </w:rPr>
              <w:t>B. 38,5 Stunden)</w:t>
            </w:r>
          </w:p>
          <w:p w14:paraId="38A18275" w14:textId="18B95F22" w:rsidR="00742408" w:rsidRPr="00166EA7" w:rsidRDefault="00166EA7" w:rsidP="00166EA7">
            <w:pPr>
              <w:rPr>
                <w:color w:val="auto"/>
                <w:sz w:val="22"/>
                <w:szCs w:val="22"/>
              </w:rPr>
            </w:pPr>
            <w:r w:rsidRPr="00166EA7">
              <w:rPr>
                <w:color w:val="auto"/>
                <w:sz w:val="22"/>
                <w:szCs w:val="22"/>
              </w:rPr>
              <w:t>gearbeitet wird. Wird diese Zeit unterschritten, liegt Teilzeitbeschäftigung vor.</w:t>
            </w:r>
          </w:p>
          <w:p w14:paraId="50225E4F" w14:textId="7F9F5939" w:rsidR="00166EA7" w:rsidRPr="00166EA7" w:rsidRDefault="000B5A58" w:rsidP="00166EA7">
            <w:pPr>
              <w:rPr>
                <w:color w:val="auto"/>
                <w:sz w:val="22"/>
                <w:szCs w:val="22"/>
              </w:rPr>
            </w:pPr>
            <w:hyperlink r:id="rId27" w:history="1">
              <w:r w:rsidRPr="00452606">
                <w:rPr>
                  <w:rStyle w:val="Hyperlink"/>
                  <w:sz w:val="22"/>
                  <w:szCs w:val="22"/>
                </w:rPr>
                <w:t>www.oesterreich.gv.at</w:t>
              </w:r>
            </w:hyperlink>
            <w:r>
              <w:rPr>
                <w:color w:val="auto"/>
                <w:sz w:val="22"/>
                <w:szCs w:val="22"/>
              </w:rPr>
              <w:t xml:space="preserve"> </w:t>
            </w:r>
          </w:p>
          <w:p w14:paraId="28B8164F" w14:textId="77777777" w:rsidR="00A95BBA" w:rsidRDefault="00A95BBA" w:rsidP="0095500D">
            <w:pPr>
              <w:rPr>
                <w:color w:val="auto"/>
                <w:sz w:val="22"/>
                <w:szCs w:val="22"/>
              </w:rPr>
            </w:pPr>
          </w:p>
          <w:p w14:paraId="0770E3C3" w14:textId="16C25D35" w:rsidR="009D6DB8" w:rsidRDefault="009D6DB8" w:rsidP="009D6DB8">
            <w:pPr>
              <w:rPr>
                <w:color w:val="auto"/>
                <w:sz w:val="22"/>
                <w:szCs w:val="22"/>
              </w:rPr>
            </w:pPr>
            <w:r w:rsidRPr="009D6DB8">
              <w:rPr>
                <w:color w:val="auto"/>
                <w:sz w:val="22"/>
                <w:szCs w:val="22"/>
              </w:rPr>
              <w:t>Teilzeitbeschäftigung liegt vor, sobald die wöchentliche Normalarbeitszeit unterschritten wird.</w:t>
            </w:r>
          </w:p>
          <w:p w14:paraId="334CB496" w14:textId="77777777" w:rsidR="009D6DB8" w:rsidRPr="00166EA7" w:rsidRDefault="009D6DB8" w:rsidP="009D6DB8">
            <w:pPr>
              <w:rPr>
                <w:color w:val="auto"/>
                <w:sz w:val="22"/>
                <w:szCs w:val="22"/>
              </w:rPr>
            </w:pPr>
            <w:hyperlink r:id="rId28" w:history="1">
              <w:r w:rsidRPr="00452606">
                <w:rPr>
                  <w:rStyle w:val="Hyperlink"/>
                  <w:sz w:val="22"/>
                  <w:szCs w:val="22"/>
                </w:rPr>
                <w:t>www.oesterreich.gv.at</w:t>
              </w:r>
            </w:hyperlink>
            <w:r>
              <w:rPr>
                <w:color w:val="auto"/>
                <w:sz w:val="22"/>
                <w:szCs w:val="22"/>
              </w:rPr>
              <w:t xml:space="preserve"> </w:t>
            </w:r>
          </w:p>
          <w:p w14:paraId="418F58C1" w14:textId="77777777" w:rsidR="009D6DB8" w:rsidRPr="00166EA7" w:rsidRDefault="009D6DB8" w:rsidP="009D6DB8">
            <w:pPr>
              <w:rPr>
                <w:color w:val="auto"/>
                <w:sz w:val="22"/>
                <w:szCs w:val="22"/>
              </w:rPr>
            </w:pPr>
          </w:p>
          <w:p w14:paraId="3D9AF9B2" w14:textId="77777777" w:rsidR="00A95BBA" w:rsidRDefault="00A95BBA" w:rsidP="0095500D">
            <w:pPr>
              <w:rPr>
                <w:color w:val="auto"/>
                <w:sz w:val="22"/>
                <w:szCs w:val="22"/>
              </w:rPr>
            </w:pPr>
            <w:r w:rsidRPr="00A95BBA">
              <w:rPr>
                <w:color w:val="auto"/>
                <w:sz w:val="22"/>
                <w:szCs w:val="22"/>
              </w:rPr>
              <w:t xml:space="preserve">Teilzeit: Arbeitsverhältnis mit </w:t>
            </w:r>
            <w:proofErr w:type="gramStart"/>
            <w:r w:rsidRPr="00A95BBA">
              <w:rPr>
                <w:color w:val="auto"/>
                <w:sz w:val="22"/>
                <w:szCs w:val="22"/>
              </w:rPr>
              <w:t>gegenüber der tariflichen oder betriebsüblichen verkürzter Arbeitszeit</w:t>
            </w:r>
            <w:proofErr w:type="gramEnd"/>
            <w:r w:rsidRPr="00A95BBA">
              <w:rPr>
                <w:color w:val="auto"/>
                <w:sz w:val="22"/>
                <w:szCs w:val="22"/>
              </w:rPr>
              <w:t>.</w:t>
            </w:r>
          </w:p>
          <w:p w14:paraId="7D6A077D" w14:textId="77777777" w:rsidR="00A95BBA" w:rsidRDefault="00A95BBA" w:rsidP="00A95BBA">
            <w:pPr>
              <w:rPr>
                <w:color w:val="auto"/>
                <w:sz w:val="22"/>
                <w:szCs w:val="22"/>
              </w:rPr>
            </w:pPr>
            <w:r w:rsidRPr="00B52BB6">
              <w:rPr>
                <w:b/>
                <w:bCs/>
                <w:color w:val="auto"/>
                <w:sz w:val="22"/>
                <w:szCs w:val="22"/>
              </w:rPr>
              <w:t>Gabler Wirtschaftslexikon:</w:t>
            </w:r>
            <w:r>
              <w:rPr>
                <w:color w:val="auto"/>
                <w:sz w:val="22"/>
                <w:szCs w:val="22"/>
              </w:rPr>
              <w:t xml:space="preserve"> </w:t>
            </w:r>
            <w:hyperlink r:id="rId29" w:history="1">
              <w:r w:rsidRPr="00452606">
                <w:rPr>
                  <w:rStyle w:val="Hyperlink"/>
                  <w:sz w:val="22"/>
                  <w:szCs w:val="22"/>
                </w:rPr>
                <w:t>www.wirtschaftlexikon.gabler.de</w:t>
              </w:r>
            </w:hyperlink>
          </w:p>
          <w:p w14:paraId="0400256D" w14:textId="705C0B36" w:rsidR="00A95BBA" w:rsidRPr="00A95BBA" w:rsidRDefault="00A95BBA" w:rsidP="0095500D">
            <w:pPr>
              <w:rPr>
                <w:color w:val="auto"/>
                <w:sz w:val="22"/>
                <w:szCs w:val="22"/>
              </w:rPr>
            </w:pPr>
          </w:p>
        </w:tc>
        <w:tc>
          <w:tcPr>
            <w:tcW w:w="3190" w:type="dxa"/>
          </w:tcPr>
          <w:p w14:paraId="46B8A8AC" w14:textId="77777777" w:rsidR="00C31046" w:rsidRDefault="00C31046" w:rsidP="00C31046">
            <w:pPr>
              <w:rPr>
                <w:color w:val="auto"/>
                <w:sz w:val="22"/>
                <w:szCs w:val="22"/>
              </w:rPr>
            </w:pPr>
            <w:r w:rsidRPr="00166EA7">
              <w:rPr>
                <w:color w:val="auto"/>
                <w:sz w:val="22"/>
                <w:szCs w:val="22"/>
              </w:rPr>
              <w:t>Vollzeitbeschäftigung liegt vor, wenn wöchentlich</w:t>
            </w:r>
            <w:r>
              <w:rPr>
                <w:color w:val="auto"/>
                <w:sz w:val="22"/>
                <w:szCs w:val="22"/>
              </w:rPr>
              <w:t xml:space="preserve"> </w:t>
            </w:r>
            <w:r w:rsidRPr="00C31046">
              <w:rPr>
                <w:color w:val="auto"/>
                <w:sz w:val="22"/>
                <w:szCs w:val="22"/>
              </w:rPr>
              <w:t>40 Stunden (gesetzliche Normalarbeitszeit) oder</w:t>
            </w:r>
            <w:r>
              <w:rPr>
                <w:color w:val="auto"/>
                <w:sz w:val="22"/>
                <w:szCs w:val="22"/>
              </w:rPr>
              <w:t xml:space="preserve"> </w:t>
            </w:r>
            <w:r w:rsidRPr="00C31046">
              <w:rPr>
                <w:color w:val="auto"/>
                <w:sz w:val="22"/>
                <w:szCs w:val="22"/>
              </w:rPr>
              <w:t>eine im Kollektivvertrag bestimmte kürzere wöchentliche</w:t>
            </w:r>
            <w:r>
              <w:rPr>
                <w:color w:val="auto"/>
                <w:sz w:val="22"/>
                <w:szCs w:val="22"/>
              </w:rPr>
              <w:t xml:space="preserve"> </w:t>
            </w:r>
            <w:r w:rsidRPr="00C31046">
              <w:rPr>
                <w:color w:val="auto"/>
                <w:sz w:val="22"/>
                <w:szCs w:val="22"/>
              </w:rPr>
              <w:t>Normalarbeitszeit (z.B. 38,5 Stunden)</w:t>
            </w:r>
            <w:r>
              <w:rPr>
                <w:color w:val="auto"/>
                <w:sz w:val="22"/>
                <w:szCs w:val="22"/>
              </w:rPr>
              <w:t xml:space="preserve"> </w:t>
            </w:r>
            <w:r w:rsidRPr="00166EA7">
              <w:rPr>
                <w:color w:val="auto"/>
                <w:sz w:val="22"/>
                <w:szCs w:val="22"/>
              </w:rPr>
              <w:t>gearbeitet wird.</w:t>
            </w:r>
          </w:p>
          <w:p w14:paraId="68387A90" w14:textId="77777777" w:rsidR="00C31046" w:rsidRDefault="00C31046" w:rsidP="00C31046">
            <w:pPr>
              <w:rPr>
                <w:color w:val="auto"/>
                <w:sz w:val="22"/>
                <w:szCs w:val="22"/>
              </w:rPr>
            </w:pPr>
          </w:p>
          <w:p w14:paraId="14A871E9" w14:textId="137F12C3" w:rsidR="00742408" w:rsidRPr="00C31046" w:rsidRDefault="00C31046" w:rsidP="00C31046">
            <w:pPr>
              <w:rPr>
                <w:color w:val="auto"/>
                <w:sz w:val="22"/>
                <w:szCs w:val="22"/>
              </w:rPr>
            </w:pPr>
            <w:r w:rsidRPr="00166EA7">
              <w:rPr>
                <w:color w:val="auto"/>
                <w:sz w:val="22"/>
                <w:szCs w:val="22"/>
              </w:rPr>
              <w:t>Wird diese Zeit unterschritten, liegt Teilzeitbeschäftigung vor.</w:t>
            </w:r>
          </w:p>
        </w:tc>
        <w:tc>
          <w:tcPr>
            <w:tcW w:w="2635" w:type="dxa"/>
          </w:tcPr>
          <w:p w14:paraId="44807000" w14:textId="60A19F36" w:rsidR="00A9424A" w:rsidRDefault="00C31046" w:rsidP="0095500D">
            <w:pPr>
              <w:rPr>
                <w:color w:val="auto"/>
                <w:sz w:val="22"/>
                <w:szCs w:val="22"/>
              </w:rPr>
            </w:pPr>
            <w:r w:rsidRPr="00C83B8D">
              <w:rPr>
                <w:b/>
                <w:bCs/>
                <w:color w:val="auto"/>
                <w:sz w:val="22"/>
                <w:szCs w:val="22"/>
              </w:rPr>
              <w:t>Vollzeit</w:t>
            </w:r>
            <w:r w:rsidRPr="00A9424A">
              <w:rPr>
                <w:color w:val="auto"/>
                <w:sz w:val="22"/>
                <w:szCs w:val="22"/>
              </w:rPr>
              <w:t xml:space="preserve"> zu </w:t>
            </w:r>
            <w:proofErr w:type="gramStart"/>
            <w:r w:rsidRPr="00A9424A">
              <w:rPr>
                <w:color w:val="auto"/>
                <w:sz w:val="22"/>
                <w:szCs w:val="22"/>
              </w:rPr>
              <w:t>arbeiten</w:t>
            </w:r>
            <w:proofErr w:type="gramEnd"/>
            <w:r w:rsidRPr="00A9424A">
              <w:rPr>
                <w:color w:val="auto"/>
                <w:sz w:val="22"/>
                <w:szCs w:val="22"/>
              </w:rPr>
              <w:t xml:space="preserve"> bedeutet</w:t>
            </w:r>
            <w:r w:rsidR="00A9424A">
              <w:rPr>
                <w:color w:val="auto"/>
                <w:sz w:val="22"/>
                <w:szCs w:val="22"/>
              </w:rPr>
              <w:t xml:space="preserve"> in Österreich meist</w:t>
            </w:r>
            <w:r w:rsidRPr="00A9424A">
              <w:rPr>
                <w:color w:val="auto"/>
                <w:sz w:val="22"/>
                <w:szCs w:val="22"/>
              </w:rPr>
              <w:t xml:space="preserve">, 40 Stunden pro Woche </w:t>
            </w:r>
            <w:r w:rsidR="004C3EAE" w:rsidRPr="00A9424A">
              <w:rPr>
                <w:color w:val="auto"/>
                <w:sz w:val="22"/>
                <w:szCs w:val="22"/>
              </w:rPr>
              <w:t>zu arbeiten</w:t>
            </w:r>
            <w:r w:rsidR="00A9424A">
              <w:rPr>
                <w:color w:val="auto"/>
                <w:sz w:val="22"/>
                <w:szCs w:val="22"/>
              </w:rPr>
              <w:t xml:space="preserve"> (manche </w:t>
            </w:r>
            <w:r w:rsidR="00C83B8D">
              <w:rPr>
                <w:color w:val="auto"/>
                <w:sz w:val="22"/>
                <w:szCs w:val="22"/>
              </w:rPr>
              <w:t>V</w:t>
            </w:r>
            <w:r w:rsidR="00A9424A">
              <w:rPr>
                <w:color w:val="auto"/>
                <w:sz w:val="22"/>
                <w:szCs w:val="22"/>
              </w:rPr>
              <w:t>erträge sind auf 38,5 Stunden ausgelegt).</w:t>
            </w:r>
          </w:p>
          <w:p w14:paraId="1D26AAAC" w14:textId="6F8E4F03" w:rsidR="00742408" w:rsidRPr="002B49FE" w:rsidRDefault="004C3EAE" w:rsidP="0095500D">
            <w:pPr>
              <w:rPr>
                <w:color w:val="auto"/>
                <w:sz w:val="22"/>
                <w:szCs w:val="22"/>
                <w:highlight w:val="yellow"/>
              </w:rPr>
            </w:pPr>
            <w:r w:rsidRPr="00A9424A">
              <w:rPr>
                <w:color w:val="auto"/>
                <w:sz w:val="22"/>
                <w:szCs w:val="22"/>
              </w:rPr>
              <w:t xml:space="preserve">Vereinbart man </w:t>
            </w:r>
            <w:r w:rsidR="00C83B8D">
              <w:rPr>
                <w:color w:val="auto"/>
                <w:sz w:val="22"/>
                <w:szCs w:val="22"/>
              </w:rPr>
              <w:t>in seinem</w:t>
            </w:r>
            <w:r w:rsidRPr="00A9424A">
              <w:rPr>
                <w:color w:val="auto"/>
                <w:sz w:val="22"/>
                <w:szCs w:val="22"/>
              </w:rPr>
              <w:t xml:space="preserve"> Vertrag eine niedrigere Stundenanzahl pro Woche, so bezeichnet man das als </w:t>
            </w:r>
            <w:r w:rsidRPr="00C83B8D">
              <w:rPr>
                <w:b/>
                <w:bCs/>
                <w:color w:val="auto"/>
                <w:sz w:val="22"/>
                <w:szCs w:val="22"/>
              </w:rPr>
              <w:t>Teilzeit</w:t>
            </w:r>
            <w:r w:rsidRPr="00A9424A">
              <w:rPr>
                <w:color w:val="auto"/>
                <w:sz w:val="22"/>
                <w:szCs w:val="22"/>
              </w:rPr>
              <w:t>.</w:t>
            </w:r>
          </w:p>
        </w:tc>
      </w:tr>
      <w:tr w:rsidR="00747F4B" w:rsidRPr="00742408" w14:paraId="23B86EC9" w14:textId="77777777" w:rsidTr="00050D31">
        <w:trPr>
          <w:trHeight w:val="300"/>
        </w:trPr>
        <w:tc>
          <w:tcPr>
            <w:tcW w:w="2458" w:type="dxa"/>
          </w:tcPr>
          <w:p w14:paraId="3691F346" w14:textId="4C53FC00" w:rsidR="00742408" w:rsidRPr="009711A3" w:rsidRDefault="00742408" w:rsidP="0095500D">
            <w:pPr>
              <w:rPr>
                <w:sz w:val="22"/>
                <w:szCs w:val="22"/>
                <w:lang w:val="en-US"/>
              </w:rPr>
            </w:pPr>
            <w:proofErr w:type="spellStart"/>
            <w:r w:rsidRPr="009711A3">
              <w:rPr>
                <w:sz w:val="22"/>
                <w:szCs w:val="22"/>
                <w:lang w:val="en-US"/>
              </w:rPr>
              <w:t>Schichtarbeit</w:t>
            </w:r>
            <w:proofErr w:type="spellEnd"/>
            <w:r w:rsidR="004D5D4A">
              <w:rPr>
                <w:sz w:val="22"/>
                <w:szCs w:val="22"/>
                <w:lang w:val="en-US"/>
              </w:rPr>
              <w:t>, die</w:t>
            </w:r>
          </w:p>
        </w:tc>
        <w:tc>
          <w:tcPr>
            <w:tcW w:w="6312" w:type="dxa"/>
          </w:tcPr>
          <w:p w14:paraId="06327499" w14:textId="77777777" w:rsidR="00A16E7E" w:rsidRDefault="00A16E7E" w:rsidP="00A16E7E">
            <w:pPr>
              <w:rPr>
                <w:color w:val="auto"/>
                <w:sz w:val="22"/>
                <w:szCs w:val="22"/>
              </w:rPr>
            </w:pPr>
            <w:r w:rsidRPr="00032AFB">
              <w:rPr>
                <w:color w:val="auto"/>
                <w:sz w:val="22"/>
                <w:szCs w:val="22"/>
              </w:rPr>
              <w:t>Schichtarbeit liegt vor, wenn ein Arbeitsplatz an einem Arbeitstag von mehreren einander abwechselnden Arbeitnehmerinnen und Arbeitnehmern eingenommen wird bzw. wenn Arbeitsgruppen in bestimmten Betriebsabteilungen einander zeitlich nachfolgend ablösen.</w:t>
            </w:r>
          </w:p>
          <w:p w14:paraId="4394D5E5" w14:textId="77777777" w:rsidR="00032AFB" w:rsidRPr="00032AFB" w:rsidRDefault="00032AFB" w:rsidP="00A16E7E">
            <w:pPr>
              <w:rPr>
                <w:color w:val="auto"/>
                <w:sz w:val="22"/>
                <w:szCs w:val="22"/>
              </w:rPr>
            </w:pPr>
          </w:p>
          <w:p w14:paraId="58AFD252" w14:textId="77777777" w:rsidR="00A16E7E" w:rsidRPr="00032AFB" w:rsidRDefault="00A16E7E" w:rsidP="00A16E7E">
            <w:pPr>
              <w:rPr>
                <w:color w:val="auto"/>
                <w:sz w:val="22"/>
                <w:szCs w:val="22"/>
              </w:rPr>
            </w:pPr>
            <w:r w:rsidRPr="00032AFB">
              <w:rPr>
                <w:color w:val="auto"/>
                <w:sz w:val="22"/>
                <w:szCs w:val="22"/>
              </w:rPr>
              <w:t>Überlappende Arbeitszeiten stellen Schichtarbeit dar, wenn es sich um geringe Überlappungen handelt. Das Grundmerkmal der Schichtarbeit, dass sich mehrere Arbeitnehmerinnen und Arbeitnehmer auf einem Arbeitsplatz - wenn auch nicht nahtlos - abwechseln, muss jedenfalls gegeben sein.</w:t>
            </w:r>
          </w:p>
          <w:p w14:paraId="5DC442B8" w14:textId="77777777" w:rsidR="00742408" w:rsidRDefault="00A16E7E" w:rsidP="00A16E7E">
            <w:pPr>
              <w:rPr>
                <w:color w:val="auto"/>
                <w:sz w:val="22"/>
                <w:szCs w:val="22"/>
              </w:rPr>
            </w:pPr>
            <w:r w:rsidRPr="00032AFB">
              <w:rPr>
                <w:color w:val="auto"/>
                <w:sz w:val="22"/>
                <w:szCs w:val="22"/>
              </w:rPr>
              <w:lastRenderedPageBreak/>
              <w:t>Beispiel: Schichten von 6.00 bis 14.00 Uhr und von 12.00 bis 20.00 Uhr, Überlappungen im Zeitraum 12.00 bis 14.00 Uhr, es liegt trotzdem Schichtarbeit vor.</w:t>
            </w:r>
          </w:p>
          <w:p w14:paraId="182E99C7" w14:textId="6F085673" w:rsidR="00032AFB" w:rsidRPr="00032AFB" w:rsidRDefault="00032AFB" w:rsidP="00A16E7E">
            <w:pPr>
              <w:rPr>
                <w:color w:val="auto"/>
                <w:sz w:val="22"/>
                <w:szCs w:val="22"/>
              </w:rPr>
            </w:pPr>
            <w:hyperlink r:id="rId30" w:history="1">
              <w:r w:rsidRPr="00452606">
                <w:rPr>
                  <w:rStyle w:val="Hyperlink"/>
                  <w:sz w:val="22"/>
                  <w:szCs w:val="22"/>
                </w:rPr>
                <w:t>www.arbeitsinspektion.gv.at</w:t>
              </w:r>
            </w:hyperlink>
            <w:r>
              <w:rPr>
                <w:color w:val="auto"/>
                <w:sz w:val="22"/>
                <w:szCs w:val="22"/>
              </w:rPr>
              <w:t xml:space="preserve"> </w:t>
            </w:r>
          </w:p>
        </w:tc>
        <w:tc>
          <w:tcPr>
            <w:tcW w:w="3190" w:type="dxa"/>
          </w:tcPr>
          <w:p w14:paraId="4ECE167F" w14:textId="394C0FF5" w:rsidR="00742408" w:rsidRPr="00F507BF" w:rsidRDefault="00F507BF" w:rsidP="0095500D">
            <w:pPr>
              <w:rPr>
                <w:color w:val="auto"/>
                <w:sz w:val="22"/>
                <w:szCs w:val="22"/>
              </w:rPr>
            </w:pPr>
            <w:r w:rsidRPr="00032AFB">
              <w:rPr>
                <w:color w:val="auto"/>
                <w:sz w:val="22"/>
                <w:szCs w:val="22"/>
              </w:rPr>
              <w:lastRenderedPageBreak/>
              <w:t>Schichtarbeit liegt vor, wenn ein Arbeitsplatz an einem Arbeitstag von mehreren einander abwechselnden Arbeitnehmerinnen und Arbeitnehmern eingenommen wird bzw. wenn Arbeitsgruppen in bestimmten Betriebsabteilungen einander zeitlich nachfolgend ablösen.</w:t>
            </w:r>
          </w:p>
        </w:tc>
        <w:tc>
          <w:tcPr>
            <w:tcW w:w="2635" w:type="dxa"/>
          </w:tcPr>
          <w:p w14:paraId="5341F09C" w14:textId="7586DBA8" w:rsidR="005F4E5C" w:rsidRPr="00747F4B" w:rsidRDefault="005F4E5C" w:rsidP="005F4E5C">
            <w:pPr>
              <w:rPr>
                <w:color w:val="auto"/>
                <w:sz w:val="22"/>
                <w:szCs w:val="22"/>
              </w:rPr>
            </w:pPr>
            <w:r w:rsidRPr="001F5E1F">
              <w:rPr>
                <w:color w:val="auto"/>
                <w:sz w:val="22"/>
                <w:szCs w:val="22"/>
              </w:rPr>
              <w:t xml:space="preserve">Schichtarbeit bedeutet, dass Menschen zu unterschiedlichen Zeiten </w:t>
            </w:r>
            <w:r w:rsidR="006940B5" w:rsidRPr="001F5E1F">
              <w:rPr>
                <w:color w:val="auto"/>
                <w:sz w:val="22"/>
                <w:szCs w:val="22"/>
              </w:rPr>
              <w:t xml:space="preserve">am gleichen Arbeitsplatz </w:t>
            </w:r>
            <w:r w:rsidRPr="001F5E1F">
              <w:rPr>
                <w:color w:val="auto"/>
                <w:sz w:val="22"/>
                <w:szCs w:val="22"/>
              </w:rPr>
              <w:t>arbeiten, damit bestimmte Dinge rund um die Uhr erledigt werden können</w:t>
            </w:r>
            <w:r w:rsidR="00747F4B">
              <w:rPr>
                <w:color w:val="auto"/>
                <w:sz w:val="22"/>
                <w:szCs w:val="22"/>
              </w:rPr>
              <w:t xml:space="preserve">. Zum Beispiel arbeiten </w:t>
            </w:r>
            <w:proofErr w:type="spellStart"/>
            <w:proofErr w:type="gramStart"/>
            <w:r w:rsidR="00747F4B">
              <w:rPr>
                <w:color w:val="auto"/>
                <w:sz w:val="22"/>
                <w:szCs w:val="22"/>
              </w:rPr>
              <w:t>Krankenpfleger:innen</w:t>
            </w:r>
            <w:proofErr w:type="spellEnd"/>
            <w:proofErr w:type="gramEnd"/>
            <w:r w:rsidR="00747F4B">
              <w:rPr>
                <w:color w:val="auto"/>
                <w:sz w:val="22"/>
                <w:szCs w:val="22"/>
              </w:rPr>
              <w:t xml:space="preserve"> oder </w:t>
            </w:r>
            <w:proofErr w:type="spellStart"/>
            <w:proofErr w:type="gramStart"/>
            <w:r w:rsidR="00747F4B">
              <w:rPr>
                <w:color w:val="auto"/>
                <w:sz w:val="22"/>
                <w:szCs w:val="22"/>
              </w:rPr>
              <w:t>Arbeiter:innen</w:t>
            </w:r>
            <w:proofErr w:type="spellEnd"/>
            <w:proofErr w:type="gramEnd"/>
            <w:r w:rsidR="00747F4B">
              <w:rPr>
                <w:color w:val="auto"/>
                <w:sz w:val="22"/>
                <w:szCs w:val="22"/>
              </w:rPr>
              <w:t xml:space="preserve"> in produzierenden </w:t>
            </w:r>
            <w:r w:rsidR="00747F4B">
              <w:rPr>
                <w:color w:val="auto"/>
                <w:sz w:val="22"/>
                <w:szCs w:val="22"/>
              </w:rPr>
              <w:lastRenderedPageBreak/>
              <w:t>Betrieben oft in Schichtarbeit</w:t>
            </w:r>
            <w:r w:rsidRPr="001F5E1F">
              <w:rPr>
                <w:color w:val="auto"/>
                <w:sz w:val="22"/>
                <w:szCs w:val="22"/>
              </w:rPr>
              <w:t>.</w:t>
            </w:r>
            <w:r w:rsidR="00747F4B">
              <w:rPr>
                <w:color w:val="auto"/>
                <w:sz w:val="22"/>
                <w:szCs w:val="22"/>
              </w:rPr>
              <w:t xml:space="preserve"> Die Arbeitszeit wird dabei aufgeteilt: </w:t>
            </w:r>
            <w:r w:rsidRPr="001F5E1F">
              <w:rPr>
                <w:color w:val="auto"/>
                <w:sz w:val="22"/>
                <w:szCs w:val="22"/>
              </w:rPr>
              <w:t xml:space="preserve">Manche Menschen arbeiten morgens, andere mittags oder abends, und </w:t>
            </w:r>
            <w:r w:rsidR="00747F4B">
              <w:rPr>
                <w:color w:val="auto"/>
                <w:sz w:val="22"/>
                <w:szCs w:val="22"/>
              </w:rPr>
              <w:t>andere</w:t>
            </w:r>
            <w:r w:rsidRPr="001F5E1F">
              <w:rPr>
                <w:color w:val="auto"/>
                <w:sz w:val="22"/>
                <w:szCs w:val="22"/>
              </w:rPr>
              <w:t xml:space="preserve"> sogar nachts.</w:t>
            </w:r>
          </w:p>
        </w:tc>
      </w:tr>
      <w:tr w:rsidR="00747F4B" w:rsidRPr="00742408" w14:paraId="04E32310" w14:textId="77777777" w:rsidTr="00050D31">
        <w:trPr>
          <w:trHeight w:val="300"/>
        </w:trPr>
        <w:tc>
          <w:tcPr>
            <w:tcW w:w="2458" w:type="dxa"/>
          </w:tcPr>
          <w:p w14:paraId="3A753AC1" w14:textId="77777777" w:rsidR="00742408" w:rsidRDefault="00742408" w:rsidP="0095500D">
            <w:pPr>
              <w:rPr>
                <w:sz w:val="22"/>
                <w:szCs w:val="22"/>
                <w:lang w:val="en-US"/>
              </w:rPr>
            </w:pPr>
            <w:proofErr w:type="spellStart"/>
            <w:r w:rsidRPr="009711A3">
              <w:rPr>
                <w:sz w:val="22"/>
                <w:szCs w:val="22"/>
                <w:lang w:val="en-US"/>
              </w:rPr>
              <w:lastRenderedPageBreak/>
              <w:t>Angestellte</w:t>
            </w:r>
            <w:proofErr w:type="spellEnd"/>
            <w:r w:rsidR="004D5D4A">
              <w:rPr>
                <w:sz w:val="22"/>
                <w:szCs w:val="22"/>
                <w:lang w:val="en-US"/>
              </w:rPr>
              <w:t>, die</w:t>
            </w:r>
          </w:p>
          <w:p w14:paraId="2351F314" w14:textId="4B2AD74D" w:rsidR="004D5D4A" w:rsidRPr="009711A3" w:rsidRDefault="004D5D4A" w:rsidP="0095500D">
            <w:pPr>
              <w:rPr>
                <w:sz w:val="22"/>
                <w:szCs w:val="22"/>
                <w:lang w:val="en-US"/>
              </w:rPr>
            </w:pPr>
            <w:proofErr w:type="spellStart"/>
            <w:r>
              <w:rPr>
                <w:sz w:val="22"/>
                <w:szCs w:val="22"/>
                <w:lang w:val="en-US"/>
              </w:rPr>
              <w:t>Angestellter</w:t>
            </w:r>
            <w:proofErr w:type="spellEnd"/>
            <w:r>
              <w:rPr>
                <w:sz w:val="22"/>
                <w:szCs w:val="22"/>
                <w:lang w:val="en-US"/>
              </w:rPr>
              <w:t>, der</w:t>
            </w:r>
          </w:p>
        </w:tc>
        <w:tc>
          <w:tcPr>
            <w:tcW w:w="6312" w:type="dxa"/>
          </w:tcPr>
          <w:p w14:paraId="3935FCC6" w14:textId="43883790" w:rsidR="00742408" w:rsidRPr="008553A9" w:rsidRDefault="00F42644" w:rsidP="008553A9">
            <w:pPr>
              <w:rPr>
                <w:color w:val="auto"/>
                <w:sz w:val="22"/>
                <w:szCs w:val="22"/>
              </w:rPr>
            </w:pPr>
            <w:r w:rsidRPr="002B31C8">
              <w:rPr>
                <w:color w:val="auto"/>
                <w:sz w:val="22"/>
                <w:szCs w:val="22"/>
              </w:rPr>
              <w:t xml:space="preserve">Unselbstständig Beschäftigte eines Unternehmens sind Angestellte oder Arbeiterinnen/Arbeiter. </w:t>
            </w:r>
            <w:r w:rsidRPr="008553A9">
              <w:rPr>
                <w:color w:val="auto"/>
                <w:sz w:val="22"/>
                <w:szCs w:val="22"/>
              </w:rPr>
              <w:t>Für Angestellte gilt das Angestelltengesetz (</w:t>
            </w:r>
            <w:proofErr w:type="spellStart"/>
            <w:r w:rsidRPr="008553A9">
              <w:rPr>
                <w:color w:val="auto"/>
                <w:sz w:val="22"/>
                <w:szCs w:val="22"/>
              </w:rPr>
              <w:t>AngG</w:t>
            </w:r>
            <w:proofErr w:type="spellEnd"/>
            <w:r w:rsidRPr="008553A9">
              <w:rPr>
                <w:color w:val="auto"/>
                <w:sz w:val="22"/>
                <w:szCs w:val="22"/>
              </w:rPr>
              <w:t>). Angestellte übernehmen</w:t>
            </w:r>
            <w:r w:rsidR="008553A9" w:rsidRPr="008553A9">
              <w:rPr>
                <w:color w:val="auto"/>
                <w:sz w:val="22"/>
                <w:szCs w:val="22"/>
              </w:rPr>
              <w:t xml:space="preserve"> </w:t>
            </w:r>
            <w:r w:rsidRPr="008553A9">
              <w:rPr>
                <w:color w:val="auto"/>
                <w:sz w:val="22"/>
                <w:szCs w:val="22"/>
              </w:rPr>
              <w:t>kaufmännische Dienste,</w:t>
            </w:r>
            <w:r w:rsidR="008553A9">
              <w:rPr>
                <w:color w:val="auto"/>
                <w:sz w:val="22"/>
                <w:szCs w:val="22"/>
              </w:rPr>
              <w:t xml:space="preserve"> </w:t>
            </w:r>
            <w:r w:rsidRPr="008553A9">
              <w:rPr>
                <w:color w:val="auto"/>
                <w:sz w:val="22"/>
                <w:szCs w:val="22"/>
              </w:rPr>
              <w:t>höhere Aufgaben,</w:t>
            </w:r>
            <w:r w:rsidR="008553A9" w:rsidRPr="008553A9">
              <w:rPr>
                <w:color w:val="auto"/>
                <w:sz w:val="22"/>
                <w:szCs w:val="22"/>
              </w:rPr>
              <w:t xml:space="preserve"> </w:t>
            </w:r>
            <w:r w:rsidRPr="008553A9">
              <w:rPr>
                <w:color w:val="auto"/>
                <w:sz w:val="22"/>
                <w:szCs w:val="22"/>
              </w:rPr>
              <w:t>Büroarbeiten.</w:t>
            </w:r>
          </w:p>
          <w:p w14:paraId="1876621C" w14:textId="77777777" w:rsidR="002B31C8" w:rsidRPr="008553A9" w:rsidRDefault="002B31C8" w:rsidP="00F42644">
            <w:pPr>
              <w:rPr>
                <w:color w:val="auto"/>
                <w:sz w:val="22"/>
                <w:szCs w:val="22"/>
              </w:rPr>
            </w:pPr>
            <w:hyperlink r:id="rId31" w:history="1">
              <w:r w:rsidRPr="008553A9">
                <w:rPr>
                  <w:rStyle w:val="Hyperlink"/>
                  <w:sz w:val="22"/>
                  <w:szCs w:val="22"/>
                </w:rPr>
                <w:t>www.usp.gv.at</w:t>
              </w:r>
            </w:hyperlink>
            <w:r w:rsidRPr="008553A9">
              <w:rPr>
                <w:color w:val="auto"/>
                <w:sz w:val="22"/>
                <w:szCs w:val="22"/>
              </w:rPr>
              <w:t xml:space="preserve"> </w:t>
            </w:r>
          </w:p>
          <w:p w14:paraId="2B715688" w14:textId="77777777" w:rsidR="008553A9" w:rsidRPr="008553A9" w:rsidRDefault="008553A9" w:rsidP="00F42644">
            <w:pPr>
              <w:rPr>
                <w:color w:val="auto"/>
                <w:sz w:val="22"/>
                <w:szCs w:val="22"/>
              </w:rPr>
            </w:pPr>
          </w:p>
          <w:p w14:paraId="3659A03D" w14:textId="77777777" w:rsidR="008553A9" w:rsidRDefault="008553A9" w:rsidP="008553A9">
            <w:pPr>
              <w:rPr>
                <w:color w:val="auto"/>
                <w:sz w:val="22"/>
                <w:szCs w:val="22"/>
              </w:rPr>
            </w:pPr>
            <w:r w:rsidRPr="008553A9">
              <w:rPr>
                <w:color w:val="auto"/>
                <w:sz w:val="22"/>
                <w:szCs w:val="22"/>
              </w:rPr>
              <w:t>Ein Angestellter ist Arbeitnehmer, der sich vom Begriff des Arbeiters in gewissen Punkten unterscheidet. Im Unterschied zum Arbeiter ist der Angestellte nach herkömmlicher Anschauung ein Arbeitnehmer, der überwiegend geistige Aufgaben (kaufmännischer, höherer technischer, büromäßiger oder überwiegend leitender Tätigkeit) zu erfüllen hat; in zahlreichen Berufen und Tätigkeiten ist diese Zurechnung zweifelhaft.</w:t>
            </w:r>
          </w:p>
          <w:p w14:paraId="59F7B573" w14:textId="7DD3831B" w:rsidR="008553A9" w:rsidRDefault="008553A9" w:rsidP="008553A9">
            <w:pPr>
              <w:rPr>
                <w:color w:val="auto"/>
                <w:sz w:val="22"/>
                <w:szCs w:val="22"/>
              </w:rPr>
            </w:pPr>
            <w:r w:rsidRPr="00B52BB6">
              <w:rPr>
                <w:b/>
                <w:bCs/>
                <w:color w:val="auto"/>
                <w:sz w:val="22"/>
                <w:szCs w:val="22"/>
              </w:rPr>
              <w:t>Gabler Wirtschaftslexikon:</w:t>
            </w:r>
            <w:r>
              <w:rPr>
                <w:color w:val="auto"/>
                <w:sz w:val="22"/>
                <w:szCs w:val="22"/>
              </w:rPr>
              <w:t xml:space="preserve"> </w:t>
            </w:r>
            <w:hyperlink r:id="rId32" w:history="1">
              <w:r w:rsidRPr="00452606">
                <w:rPr>
                  <w:rStyle w:val="Hyperlink"/>
                  <w:sz w:val="22"/>
                  <w:szCs w:val="22"/>
                </w:rPr>
                <w:t>www.wirtschaftlexikon.gabler.de</w:t>
              </w:r>
            </w:hyperlink>
          </w:p>
          <w:p w14:paraId="19E70DFA" w14:textId="3864D2CE" w:rsidR="008553A9" w:rsidRPr="008553A9" w:rsidRDefault="008553A9" w:rsidP="00F42644">
            <w:pPr>
              <w:rPr>
                <w:color w:val="auto"/>
                <w:sz w:val="22"/>
                <w:szCs w:val="22"/>
              </w:rPr>
            </w:pPr>
          </w:p>
        </w:tc>
        <w:tc>
          <w:tcPr>
            <w:tcW w:w="3190" w:type="dxa"/>
          </w:tcPr>
          <w:p w14:paraId="0325B296" w14:textId="7FB8C6A7" w:rsidR="00803AF6" w:rsidRPr="008553A9" w:rsidRDefault="00803AF6" w:rsidP="00803AF6">
            <w:pPr>
              <w:rPr>
                <w:color w:val="auto"/>
                <w:sz w:val="22"/>
                <w:szCs w:val="22"/>
              </w:rPr>
            </w:pPr>
            <w:r>
              <w:rPr>
                <w:color w:val="auto"/>
                <w:sz w:val="22"/>
                <w:szCs w:val="22"/>
              </w:rPr>
              <w:t>U</w:t>
            </w:r>
            <w:r w:rsidRPr="002B31C8">
              <w:rPr>
                <w:color w:val="auto"/>
                <w:sz w:val="22"/>
                <w:szCs w:val="22"/>
              </w:rPr>
              <w:t>nselbstständig Beschäftigte eines Unternehmens sind Angestellte oder Arbeiterinnen/Arbeiter.</w:t>
            </w:r>
            <w:r>
              <w:rPr>
                <w:color w:val="auto"/>
                <w:sz w:val="22"/>
                <w:szCs w:val="22"/>
              </w:rPr>
              <w:t xml:space="preserve"> </w:t>
            </w:r>
            <w:r w:rsidRPr="008553A9">
              <w:rPr>
                <w:color w:val="auto"/>
                <w:sz w:val="22"/>
                <w:szCs w:val="22"/>
              </w:rPr>
              <w:t xml:space="preserve">Angestellte übernehmen </w:t>
            </w:r>
            <w:r w:rsidR="008D5360">
              <w:rPr>
                <w:color w:val="auto"/>
                <w:sz w:val="22"/>
                <w:szCs w:val="22"/>
              </w:rPr>
              <w:br/>
              <w:t xml:space="preserve">z. B. </w:t>
            </w:r>
            <w:r w:rsidR="008D5360" w:rsidRPr="008553A9">
              <w:rPr>
                <w:color w:val="auto"/>
                <w:sz w:val="22"/>
                <w:szCs w:val="22"/>
              </w:rPr>
              <w:t>kaufmännische, höhere technische, büromäßige oder überwiegend leitende Tätigkeit</w:t>
            </w:r>
            <w:r w:rsidR="008D5360">
              <w:rPr>
                <w:color w:val="auto"/>
                <w:sz w:val="22"/>
                <w:szCs w:val="22"/>
              </w:rPr>
              <w:t>en</w:t>
            </w:r>
            <w:r w:rsidRPr="008553A9">
              <w:rPr>
                <w:color w:val="auto"/>
                <w:sz w:val="22"/>
                <w:szCs w:val="22"/>
              </w:rPr>
              <w:t>.</w:t>
            </w:r>
          </w:p>
          <w:p w14:paraId="500FDCC7" w14:textId="5D258329" w:rsidR="00742408" w:rsidRPr="009767C5" w:rsidRDefault="00742408" w:rsidP="0095500D">
            <w:pPr>
              <w:rPr>
                <w:color w:val="auto"/>
                <w:sz w:val="22"/>
                <w:szCs w:val="22"/>
                <w:highlight w:val="yellow"/>
              </w:rPr>
            </w:pPr>
          </w:p>
        </w:tc>
        <w:tc>
          <w:tcPr>
            <w:tcW w:w="2635" w:type="dxa"/>
          </w:tcPr>
          <w:p w14:paraId="08BDAF93" w14:textId="7835E0E0" w:rsidR="009767C5" w:rsidRPr="008D5360" w:rsidRDefault="009767C5" w:rsidP="009767C5">
            <w:pPr>
              <w:rPr>
                <w:color w:val="auto"/>
                <w:sz w:val="22"/>
                <w:szCs w:val="22"/>
              </w:rPr>
            </w:pPr>
            <w:r w:rsidRPr="008D5360">
              <w:rPr>
                <w:color w:val="auto"/>
                <w:sz w:val="22"/>
                <w:szCs w:val="22"/>
              </w:rPr>
              <w:t xml:space="preserve">In Österreich </w:t>
            </w:r>
            <w:r w:rsidR="008D5360" w:rsidRPr="008D5360">
              <w:rPr>
                <w:color w:val="auto"/>
                <w:sz w:val="22"/>
                <w:szCs w:val="22"/>
              </w:rPr>
              <w:t>sind Angestellte Personen, die in einem Unternehmen</w:t>
            </w:r>
            <w:r w:rsidRPr="008D5360">
              <w:rPr>
                <w:color w:val="auto"/>
                <w:sz w:val="22"/>
                <w:szCs w:val="22"/>
              </w:rPr>
              <w:t xml:space="preserve"> arbeite</w:t>
            </w:r>
            <w:r w:rsidR="008D5360" w:rsidRPr="008D5360">
              <w:rPr>
                <w:color w:val="auto"/>
                <w:sz w:val="22"/>
                <w:szCs w:val="22"/>
              </w:rPr>
              <w:t>n</w:t>
            </w:r>
            <w:r w:rsidRPr="008D5360">
              <w:rPr>
                <w:color w:val="auto"/>
                <w:sz w:val="22"/>
                <w:szCs w:val="22"/>
              </w:rPr>
              <w:t xml:space="preserve"> und dafür einen festen Vertrag </w:t>
            </w:r>
            <w:r w:rsidR="008D5360" w:rsidRPr="008D5360">
              <w:rPr>
                <w:color w:val="auto"/>
                <w:sz w:val="22"/>
                <w:szCs w:val="22"/>
              </w:rPr>
              <w:t xml:space="preserve">und Gehalt erhalten. </w:t>
            </w:r>
          </w:p>
          <w:p w14:paraId="0B959789" w14:textId="7C3DF446" w:rsidR="009767C5" w:rsidRPr="009767C5" w:rsidRDefault="009767C5" w:rsidP="009767C5">
            <w:pPr>
              <w:rPr>
                <w:color w:val="auto"/>
                <w:sz w:val="22"/>
                <w:szCs w:val="22"/>
                <w:highlight w:val="yellow"/>
              </w:rPr>
            </w:pPr>
            <w:r w:rsidRPr="008D5360">
              <w:rPr>
                <w:color w:val="auto"/>
                <w:sz w:val="22"/>
                <w:szCs w:val="22"/>
              </w:rPr>
              <w:t>Angestellte machen</w:t>
            </w:r>
            <w:r w:rsidR="008D5360" w:rsidRPr="008D5360">
              <w:rPr>
                <w:color w:val="auto"/>
                <w:sz w:val="22"/>
                <w:szCs w:val="22"/>
              </w:rPr>
              <w:t xml:space="preserve"> (im Gegensatz zu </w:t>
            </w:r>
            <w:proofErr w:type="spellStart"/>
            <w:proofErr w:type="gramStart"/>
            <w:r w:rsidR="008D5360" w:rsidRPr="008D5360">
              <w:rPr>
                <w:color w:val="auto"/>
                <w:sz w:val="22"/>
                <w:szCs w:val="22"/>
              </w:rPr>
              <w:t>Arbeiter:innen</w:t>
            </w:r>
            <w:proofErr w:type="spellEnd"/>
            <w:proofErr w:type="gramEnd"/>
            <w:r w:rsidR="008D5360" w:rsidRPr="008D5360">
              <w:rPr>
                <w:color w:val="auto"/>
                <w:sz w:val="22"/>
                <w:szCs w:val="22"/>
              </w:rPr>
              <w:t>)</w:t>
            </w:r>
            <w:r w:rsidRPr="008D5360">
              <w:rPr>
                <w:color w:val="auto"/>
                <w:sz w:val="22"/>
                <w:szCs w:val="22"/>
              </w:rPr>
              <w:t xml:space="preserve"> meistens Büroarbeiten, verkaufen Dinge, planen etwas oder arbeiten in Berufen, bei denen viel überlegt oder organisiert werden muss. </w:t>
            </w:r>
          </w:p>
        </w:tc>
      </w:tr>
      <w:tr w:rsidR="00747F4B" w:rsidRPr="00742408" w14:paraId="1A49E3C9" w14:textId="77777777" w:rsidTr="00050D31">
        <w:trPr>
          <w:trHeight w:val="300"/>
        </w:trPr>
        <w:tc>
          <w:tcPr>
            <w:tcW w:w="2458" w:type="dxa"/>
          </w:tcPr>
          <w:p w14:paraId="43DDDC8D" w14:textId="77777777" w:rsidR="00742408" w:rsidRDefault="00742408" w:rsidP="0095500D">
            <w:pPr>
              <w:rPr>
                <w:sz w:val="22"/>
                <w:szCs w:val="22"/>
                <w:lang w:val="en-US"/>
              </w:rPr>
            </w:pPr>
            <w:proofErr w:type="spellStart"/>
            <w:r w:rsidRPr="009711A3">
              <w:rPr>
                <w:sz w:val="22"/>
                <w:szCs w:val="22"/>
                <w:lang w:val="en-US"/>
              </w:rPr>
              <w:t>Selbstständige</w:t>
            </w:r>
            <w:proofErr w:type="spellEnd"/>
            <w:r w:rsidR="004D5D4A">
              <w:rPr>
                <w:sz w:val="22"/>
                <w:szCs w:val="22"/>
                <w:lang w:val="en-US"/>
              </w:rPr>
              <w:t>, die</w:t>
            </w:r>
          </w:p>
          <w:p w14:paraId="02537B62" w14:textId="26E15FA3" w:rsidR="004D5D4A" w:rsidRPr="009711A3" w:rsidRDefault="004D5D4A" w:rsidP="0095500D">
            <w:pPr>
              <w:rPr>
                <w:sz w:val="22"/>
                <w:szCs w:val="22"/>
                <w:lang w:val="en-US"/>
              </w:rPr>
            </w:pPr>
            <w:proofErr w:type="spellStart"/>
            <w:r>
              <w:rPr>
                <w:sz w:val="22"/>
                <w:szCs w:val="22"/>
                <w:lang w:val="en-US"/>
              </w:rPr>
              <w:t>Selbstständiger</w:t>
            </w:r>
            <w:proofErr w:type="spellEnd"/>
            <w:r>
              <w:rPr>
                <w:sz w:val="22"/>
                <w:szCs w:val="22"/>
                <w:lang w:val="en-US"/>
              </w:rPr>
              <w:t>, der</w:t>
            </w:r>
          </w:p>
        </w:tc>
        <w:tc>
          <w:tcPr>
            <w:tcW w:w="6312" w:type="dxa"/>
          </w:tcPr>
          <w:p w14:paraId="1B0C27D7" w14:textId="55120F8C" w:rsidR="00742408" w:rsidRDefault="00252095" w:rsidP="0095500D">
            <w:pPr>
              <w:rPr>
                <w:color w:val="auto"/>
                <w:sz w:val="22"/>
                <w:szCs w:val="22"/>
              </w:rPr>
            </w:pPr>
            <w:r w:rsidRPr="00252095">
              <w:rPr>
                <w:color w:val="auto"/>
                <w:sz w:val="22"/>
                <w:szCs w:val="22"/>
              </w:rPr>
              <w:t xml:space="preserve">Begriff der amtlichen Statistik der Erwerbstätigkeit für Personen, die einen Betrieb oder eine Arbeitsstätte gewerblicher oder landwirtschaftlicher Art wirtschaftlich und organisatorisch als Eigentümer oder Pächter leiten </w:t>
            </w:r>
            <w:r w:rsidRPr="00252095">
              <w:rPr>
                <w:color w:val="auto"/>
                <w:sz w:val="22"/>
                <w:szCs w:val="22"/>
              </w:rPr>
              <w:lastRenderedPageBreak/>
              <w:t>(einschließlich selbstständiger Handwerker) sowie alle freiberuflich Tätige</w:t>
            </w:r>
            <w:r w:rsidR="00152452">
              <w:rPr>
                <w:color w:val="auto"/>
                <w:sz w:val="22"/>
                <w:szCs w:val="22"/>
              </w:rPr>
              <w:t>n (…)</w:t>
            </w:r>
            <w:r w:rsidRPr="00252095">
              <w:rPr>
                <w:color w:val="auto"/>
                <w:sz w:val="22"/>
                <w:szCs w:val="22"/>
              </w:rPr>
              <w:t>.</w:t>
            </w:r>
          </w:p>
          <w:p w14:paraId="3C611934" w14:textId="77777777" w:rsidR="00252095" w:rsidRDefault="00252095" w:rsidP="00252095">
            <w:pPr>
              <w:rPr>
                <w:color w:val="auto"/>
                <w:sz w:val="22"/>
                <w:szCs w:val="22"/>
              </w:rPr>
            </w:pPr>
            <w:r w:rsidRPr="00B52BB6">
              <w:rPr>
                <w:b/>
                <w:bCs/>
                <w:color w:val="auto"/>
                <w:sz w:val="22"/>
                <w:szCs w:val="22"/>
              </w:rPr>
              <w:t>Gabler Wirtschaftslexikon:</w:t>
            </w:r>
            <w:r>
              <w:rPr>
                <w:color w:val="auto"/>
                <w:sz w:val="22"/>
                <w:szCs w:val="22"/>
              </w:rPr>
              <w:t xml:space="preserve"> </w:t>
            </w:r>
            <w:hyperlink r:id="rId33" w:history="1">
              <w:r w:rsidRPr="00452606">
                <w:rPr>
                  <w:rStyle w:val="Hyperlink"/>
                  <w:sz w:val="22"/>
                  <w:szCs w:val="22"/>
                </w:rPr>
                <w:t>www.wirtschaftlexikon.gabler.de</w:t>
              </w:r>
            </w:hyperlink>
          </w:p>
          <w:p w14:paraId="57B11A05" w14:textId="15BD0F97" w:rsidR="00252095" w:rsidRPr="00252095" w:rsidRDefault="00252095" w:rsidP="0095500D">
            <w:pPr>
              <w:rPr>
                <w:color w:val="auto"/>
                <w:sz w:val="22"/>
                <w:szCs w:val="22"/>
              </w:rPr>
            </w:pPr>
          </w:p>
        </w:tc>
        <w:tc>
          <w:tcPr>
            <w:tcW w:w="3190" w:type="dxa"/>
          </w:tcPr>
          <w:p w14:paraId="40400D3B" w14:textId="56BD20CD" w:rsidR="004962D1" w:rsidRPr="004962D1" w:rsidRDefault="004962D1" w:rsidP="0095500D">
            <w:pPr>
              <w:rPr>
                <w:color w:val="auto"/>
                <w:sz w:val="22"/>
                <w:szCs w:val="22"/>
                <w:highlight w:val="yellow"/>
              </w:rPr>
            </w:pPr>
            <w:r w:rsidRPr="00F54F64">
              <w:rPr>
                <w:color w:val="auto"/>
                <w:sz w:val="22"/>
                <w:szCs w:val="22"/>
              </w:rPr>
              <w:lastRenderedPageBreak/>
              <w:t>Selbstständige sind Personen</w:t>
            </w:r>
            <w:r w:rsidR="00376602" w:rsidRPr="00F54F64">
              <w:rPr>
                <w:color w:val="auto"/>
                <w:sz w:val="22"/>
                <w:szCs w:val="22"/>
              </w:rPr>
              <w:t xml:space="preserve"> </w:t>
            </w:r>
            <w:r w:rsidRPr="00F54F64">
              <w:rPr>
                <w:color w:val="auto"/>
                <w:sz w:val="22"/>
                <w:szCs w:val="22"/>
              </w:rPr>
              <w:t>ausüben, ohne in einem festen Arbeitsverhältnis zu stehen.</w:t>
            </w:r>
            <w:r w:rsidR="00376602" w:rsidRPr="00F54F64">
              <w:rPr>
                <w:color w:val="auto"/>
                <w:sz w:val="22"/>
                <w:szCs w:val="22"/>
              </w:rPr>
              <w:t xml:space="preserve"> </w:t>
            </w:r>
            <w:r w:rsidR="00376602" w:rsidRPr="00F54F64">
              <w:rPr>
                <w:color w:val="auto"/>
                <w:sz w:val="22"/>
                <w:szCs w:val="22"/>
              </w:rPr>
              <w:lastRenderedPageBreak/>
              <w:t>Sie sind für ihre Einnahmen, Ausgaben und die Abführung von Steuern selbst verantwortlich und zahlen in der Regel nicht in die gesetzliche Sozialversicherung ein, sondern müssen diese Absicherung eigenständig regeln. Zu Selbstständigen zählen z. B. F</w:t>
            </w:r>
            <w:r w:rsidRPr="00F54F64">
              <w:rPr>
                <w:color w:val="auto"/>
                <w:sz w:val="22"/>
                <w:szCs w:val="22"/>
              </w:rPr>
              <w:t xml:space="preserve">reiberufler wie </w:t>
            </w:r>
            <w:proofErr w:type="spellStart"/>
            <w:proofErr w:type="gramStart"/>
            <w:r w:rsidRPr="00F54F64">
              <w:rPr>
                <w:color w:val="auto"/>
                <w:sz w:val="22"/>
                <w:szCs w:val="22"/>
              </w:rPr>
              <w:t>Ärzt</w:t>
            </w:r>
            <w:r w:rsidR="001C4259" w:rsidRPr="00F54F64">
              <w:rPr>
                <w:color w:val="auto"/>
                <w:sz w:val="22"/>
                <w:szCs w:val="22"/>
              </w:rPr>
              <w:t>:innen</w:t>
            </w:r>
            <w:proofErr w:type="spellEnd"/>
            <w:proofErr w:type="gramEnd"/>
            <w:r w:rsidRPr="00F54F64">
              <w:rPr>
                <w:color w:val="auto"/>
                <w:sz w:val="22"/>
                <w:szCs w:val="22"/>
              </w:rPr>
              <w:t xml:space="preserve">, </w:t>
            </w:r>
            <w:proofErr w:type="spellStart"/>
            <w:proofErr w:type="gramStart"/>
            <w:r w:rsidRPr="00F54F64">
              <w:rPr>
                <w:color w:val="auto"/>
                <w:sz w:val="22"/>
                <w:szCs w:val="22"/>
              </w:rPr>
              <w:t>Anwält</w:t>
            </w:r>
            <w:r w:rsidR="001C4259" w:rsidRPr="00F54F64">
              <w:rPr>
                <w:color w:val="auto"/>
                <w:sz w:val="22"/>
                <w:szCs w:val="22"/>
              </w:rPr>
              <w:t>:innen</w:t>
            </w:r>
            <w:proofErr w:type="spellEnd"/>
            <w:proofErr w:type="gramEnd"/>
            <w:r w:rsidRPr="00F54F64">
              <w:rPr>
                <w:color w:val="auto"/>
                <w:sz w:val="22"/>
                <w:szCs w:val="22"/>
              </w:rPr>
              <w:t xml:space="preserve">, </w:t>
            </w:r>
            <w:proofErr w:type="spellStart"/>
            <w:proofErr w:type="gramStart"/>
            <w:r w:rsidR="00F54F64">
              <w:rPr>
                <w:color w:val="auto"/>
                <w:sz w:val="22"/>
                <w:szCs w:val="22"/>
              </w:rPr>
              <w:t>Fotograf</w:t>
            </w:r>
            <w:r w:rsidR="001C4259" w:rsidRPr="00F54F64">
              <w:rPr>
                <w:color w:val="auto"/>
                <w:sz w:val="22"/>
                <w:szCs w:val="22"/>
              </w:rPr>
              <w:t>:innen</w:t>
            </w:r>
            <w:proofErr w:type="spellEnd"/>
            <w:proofErr w:type="gramEnd"/>
            <w:r w:rsidRPr="00F54F64">
              <w:rPr>
                <w:color w:val="auto"/>
                <w:sz w:val="22"/>
                <w:szCs w:val="22"/>
              </w:rPr>
              <w:t xml:space="preserve"> oder </w:t>
            </w:r>
            <w:proofErr w:type="spellStart"/>
            <w:proofErr w:type="gramStart"/>
            <w:r w:rsidRPr="00F54F64">
              <w:rPr>
                <w:color w:val="auto"/>
                <w:sz w:val="22"/>
                <w:szCs w:val="22"/>
              </w:rPr>
              <w:t>Journalist</w:t>
            </w:r>
            <w:r w:rsidR="001C4259" w:rsidRPr="00F54F64">
              <w:rPr>
                <w:color w:val="auto"/>
                <w:sz w:val="22"/>
                <w:szCs w:val="22"/>
              </w:rPr>
              <w:t>:inn</w:t>
            </w:r>
            <w:r w:rsidRPr="00F54F64">
              <w:rPr>
                <w:color w:val="auto"/>
                <w:sz w:val="22"/>
                <w:szCs w:val="22"/>
              </w:rPr>
              <w:t>en</w:t>
            </w:r>
            <w:proofErr w:type="spellEnd"/>
            <w:proofErr w:type="gramEnd"/>
            <w:r w:rsidRPr="00F54F64">
              <w:rPr>
                <w:color w:val="auto"/>
                <w:sz w:val="22"/>
                <w:szCs w:val="22"/>
              </w:rPr>
              <w:t xml:space="preserve"> sowie Gewerbetreibende, die ein eigenes Unternehmen führen. </w:t>
            </w:r>
          </w:p>
        </w:tc>
        <w:tc>
          <w:tcPr>
            <w:tcW w:w="2635" w:type="dxa"/>
          </w:tcPr>
          <w:p w14:paraId="744871FD" w14:textId="6D5C13CC" w:rsidR="00742408" w:rsidRPr="00F54F64" w:rsidRDefault="00FE6119" w:rsidP="0095500D">
            <w:pPr>
              <w:rPr>
                <w:color w:val="auto"/>
                <w:sz w:val="22"/>
                <w:szCs w:val="22"/>
              </w:rPr>
            </w:pPr>
            <w:r w:rsidRPr="00F54F64">
              <w:rPr>
                <w:color w:val="auto"/>
                <w:sz w:val="22"/>
                <w:szCs w:val="22"/>
              </w:rPr>
              <w:lastRenderedPageBreak/>
              <w:t xml:space="preserve">Selbstständige sind Menschen, die arbeiten, ohne für eine Firma oder einen Chef </w:t>
            </w:r>
            <w:r w:rsidRPr="00F54F64">
              <w:rPr>
                <w:color w:val="auto"/>
                <w:sz w:val="22"/>
                <w:szCs w:val="22"/>
              </w:rPr>
              <w:lastRenderedPageBreak/>
              <w:t>angestellt zu sein. Sie entscheiden selbst, was sie machen, wie sie es machen und wann sie arbeiten</w:t>
            </w:r>
            <w:r w:rsidR="00F54F64">
              <w:rPr>
                <w:color w:val="auto"/>
                <w:sz w:val="22"/>
                <w:szCs w:val="22"/>
              </w:rPr>
              <w:t xml:space="preserve">. </w:t>
            </w:r>
            <w:r w:rsidR="00F54F64" w:rsidRPr="00F54F64">
              <w:rPr>
                <w:color w:val="auto"/>
                <w:sz w:val="22"/>
                <w:szCs w:val="22"/>
              </w:rPr>
              <w:t xml:space="preserve">Sie müssen sich </w:t>
            </w:r>
            <w:r w:rsidR="00F54F64">
              <w:rPr>
                <w:color w:val="auto"/>
                <w:sz w:val="22"/>
                <w:szCs w:val="22"/>
              </w:rPr>
              <w:t xml:space="preserve">aber auch </w:t>
            </w:r>
            <w:r w:rsidR="00F54F64" w:rsidRPr="00F54F64">
              <w:rPr>
                <w:color w:val="auto"/>
                <w:sz w:val="22"/>
                <w:szCs w:val="22"/>
              </w:rPr>
              <w:t>um alles selbst kümmern, wie Werbung machen, Rechnungen schreiben und Geld verdienen, damit sie davon leben</w:t>
            </w:r>
            <w:r w:rsidR="00F54F64">
              <w:rPr>
                <w:color w:val="auto"/>
                <w:sz w:val="22"/>
                <w:szCs w:val="22"/>
              </w:rPr>
              <w:t>.</w:t>
            </w:r>
          </w:p>
        </w:tc>
      </w:tr>
      <w:tr w:rsidR="00747F4B" w:rsidRPr="00AD52BC" w14:paraId="74BC19D6" w14:textId="77777777" w:rsidTr="00050D31">
        <w:trPr>
          <w:trHeight w:val="300"/>
        </w:trPr>
        <w:tc>
          <w:tcPr>
            <w:tcW w:w="2458" w:type="dxa"/>
          </w:tcPr>
          <w:p w14:paraId="601E9509" w14:textId="10E72AA2" w:rsidR="004D5D4A" w:rsidRDefault="00A850A1" w:rsidP="00AD52BC">
            <w:pPr>
              <w:rPr>
                <w:rStyle w:val="Hyperlink"/>
                <w:sz w:val="22"/>
                <w:szCs w:val="22"/>
              </w:rPr>
            </w:pPr>
            <w:hyperlink r:id="rId34" w:history="1">
              <w:r w:rsidRPr="00244088">
                <w:rPr>
                  <w:rStyle w:val="Hyperlink"/>
                  <w:sz w:val="22"/>
                  <w:szCs w:val="22"/>
                </w:rPr>
                <w:t>Arbeitnehmerin, die</w:t>
              </w:r>
            </w:hyperlink>
          </w:p>
          <w:p w14:paraId="3CBBB0E8" w14:textId="2FA66B00" w:rsidR="004D5D4A" w:rsidRPr="004D5D4A" w:rsidRDefault="004D5D4A" w:rsidP="00AD52BC">
            <w:pPr>
              <w:rPr>
                <w:color w:val="EA4E60" w:themeColor="hyperlink"/>
                <w:sz w:val="22"/>
                <w:szCs w:val="22"/>
                <w:u w:val="single"/>
              </w:rPr>
            </w:pPr>
            <w:r w:rsidRPr="00414FCA">
              <w:rPr>
                <w:color w:val="auto"/>
                <w:sz w:val="22"/>
                <w:szCs w:val="22"/>
              </w:rPr>
              <w:t>Arbeitnehmer</w:t>
            </w:r>
            <w:r>
              <w:rPr>
                <w:color w:val="auto"/>
                <w:sz w:val="22"/>
                <w:szCs w:val="22"/>
              </w:rPr>
              <w:t>, der</w:t>
            </w:r>
          </w:p>
        </w:tc>
        <w:tc>
          <w:tcPr>
            <w:tcW w:w="6312" w:type="dxa"/>
          </w:tcPr>
          <w:p w14:paraId="167D4B77" w14:textId="20611B8E" w:rsidR="00AD52BC" w:rsidRPr="00414FCA" w:rsidRDefault="00AD52BC" w:rsidP="00AD52BC">
            <w:pPr>
              <w:rPr>
                <w:color w:val="auto"/>
                <w:sz w:val="22"/>
                <w:szCs w:val="22"/>
              </w:rPr>
            </w:pPr>
            <w:r w:rsidRPr="00414FCA">
              <w:rPr>
                <w:color w:val="auto"/>
                <w:sz w:val="22"/>
                <w:szCs w:val="22"/>
              </w:rPr>
              <w:t>Arbeitnehmer ist, wer aufgrund eines privatrechtlichen Vertrages (Arbeitsvertrag) unselbstständige, fremdbestimmte Dienstleistungen zu erbringen hat.</w:t>
            </w:r>
          </w:p>
          <w:p w14:paraId="772E8CF3" w14:textId="77777777" w:rsidR="008553A9" w:rsidRDefault="008553A9" w:rsidP="008553A9">
            <w:pPr>
              <w:rPr>
                <w:color w:val="auto"/>
                <w:sz w:val="22"/>
                <w:szCs w:val="22"/>
              </w:rPr>
            </w:pPr>
            <w:r w:rsidRPr="00B52BB6">
              <w:rPr>
                <w:b/>
                <w:bCs/>
                <w:color w:val="auto"/>
                <w:sz w:val="22"/>
                <w:szCs w:val="22"/>
              </w:rPr>
              <w:t>Gabler Wirtschaftslexikon:</w:t>
            </w:r>
            <w:r>
              <w:rPr>
                <w:color w:val="auto"/>
                <w:sz w:val="22"/>
                <w:szCs w:val="22"/>
              </w:rPr>
              <w:t xml:space="preserve"> </w:t>
            </w:r>
            <w:hyperlink r:id="rId35" w:history="1">
              <w:r w:rsidRPr="00452606">
                <w:rPr>
                  <w:rStyle w:val="Hyperlink"/>
                  <w:sz w:val="22"/>
                  <w:szCs w:val="22"/>
                </w:rPr>
                <w:t>www.wirtschaftlexikon.gabler.de</w:t>
              </w:r>
            </w:hyperlink>
          </w:p>
          <w:p w14:paraId="077E99D0" w14:textId="42D81871" w:rsidR="00AD52BC" w:rsidRPr="00AD52BC" w:rsidRDefault="00AD52BC" w:rsidP="00AD52BC">
            <w:pPr>
              <w:rPr>
                <w:color w:val="auto"/>
                <w:sz w:val="22"/>
                <w:szCs w:val="22"/>
              </w:rPr>
            </w:pPr>
          </w:p>
        </w:tc>
        <w:tc>
          <w:tcPr>
            <w:tcW w:w="3190" w:type="dxa"/>
          </w:tcPr>
          <w:p w14:paraId="1EDF78C3" w14:textId="1B08DE1C" w:rsidR="00AD52BC" w:rsidRPr="00AD52BC" w:rsidRDefault="00AD52BC" w:rsidP="00AD52BC">
            <w:pPr>
              <w:rPr>
                <w:color w:val="auto"/>
                <w:sz w:val="22"/>
                <w:szCs w:val="22"/>
              </w:rPr>
            </w:pPr>
            <w:proofErr w:type="spellStart"/>
            <w:proofErr w:type="gramStart"/>
            <w:r w:rsidRPr="00414FCA">
              <w:rPr>
                <w:color w:val="auto"/>
                <w:sz w:val="22"/>
                <w:szCs w:val="22"/>
              </w:rPr>
              <w:t>Arbeitnehmer:innen</w:t>
            </w:r>
            <w:proofErr w:type="spellEnd"/>
            <w:proofErr w:type="gramEnd"/>
            <w:r w:rsidRPr="00414FCA">
              <w:rPr>
                <w:color w:val="auto"/>
                <w:sz w:val="22"/>
                <w:szCs w:val="22"/>
              </w:rPr>
              <w:t xml:space="preserve"> sind Personen, die in einem abhängigen Beschäftigungsverhältnis stehen und gegen Entgelt ihre Arbeitskraft einem Arbeitgeber zur Verfügung stellen. Ihre Rechte und Pflichten sind in Arbeitsverträgen und durch arbeitsrechtliche Bestimmungen geregelt.</w:t>
            </w:r>
          </w:p>
        </w:tc>
        <w:tc>
          <w:tcPr>
            <w:tcW w:w="2635" w:type="dxa"/>
          </w:tcPr>
          <w:p w14:paraId="7E288D27" w14:textId="3E3D9A69" w:rsidR="00AD52BC" w:rsidRPr="00AD52BC" w:rsidRDefault="00AD52BC" w:rsidP="00AD52BC">
            <w:pPr>
              <w:rPr>
                <w:color w:val="auto"/>
                <w:sz w:val="22"/>
                <w:szCs w:val="22"/>
              </w:rPr>
            </w:pPr>
            <w:proofErr w:type="spellStart"/>
            <w:proofErr w:type="gramStart"/>
            <w:r w:rsidRPr="00414FCA">
              <w:rPr>
                <w:color w:val="auto"/>
                <w:sz w:val="22"/>
                <w:szCs w:val="22"/>
              </w:rPr>
              <w:t>Arbeitnehmer:innen</w:t>
            </w:r>
            <w:proofErr w:type="spellEnd"/>
            <w:proofErr w:type="gramEnd"/>
            <w:r w:rsidRPr="00414FCA">
              <w:rPr>
                <w:color w:val="auto"/>
                <w:sz w:val="22"/>
                <w:szCs w:val="22"/>
              </w:rPr>
              <w:t xml:space="preserve"> sind die Menschen, die für die Firma arbeiten und dafür Lohn bekommen. Sie möchten für ihre Arbeit fair bezahlt werden und möglichst gute Arbeitsbedingungen haben. </w:t>
            </w:r>
          </w:p>
        </w:tc>
      </w:tr>
      <w:tr w:rsidR="00747F4B" w:rsidRPr="00742408" w14:paraId="20FA318E" w14:textId="77777777" w:rsidTr="00050D31">
        <w:trPr>
          <w:trHeight w:val="300"/>
        </w:trPr>
        <w:tc>
          <w:tcPr>
            <w:tcW w:w="2458" w:type="dxa"/>
          </w:tcPr>
          <w:p w14:paraId="0D7B5839" w14:textId="5214439B" w:rsidR="00742408" w:rsidRDefault="00742408" w:rsidP="0095500D">
            <w:pPr>
              <w:rPr>
                <w:sz w:val="22"/>
                <w:szCs w:val="22"/>
                <w:lang w:val="en-US"/>
              </w:rPr>
            </w:pPr>
            <w:hyperlink r:id="rId36" w:history="1">
              <w:proofErr w:type="spellStart"/>
              <w:r w:rsidRPr="007D5DFC">
                <w:rPr>
                  <w:rStyle w:val="Hyperlink"/>
                  <w:sz w:val="22"/>
                  <w:szCs w:val="22"/>
                  <w:lang w:val="en-US"/>
                </w:rPr>
                <w:t>Arbeitgeber</w:t>
              </w:r>
              <w:r w:rsidR="009D7381" w:rsidRPr="007D5DFC">
                <w:rPr>
                  <w:rStyle w:val="Hyperlink"/>
                  <w:sz w:val="22"/>
                  <w:szCs w:val="22"/>
                  <w:lang w:val="en-US"/>
                </w:rPr>
                <w:t>in</w:t>
              </w:r>
              <w:proofErr w:type="spellEnd"/>
              <w:r w:rsidR="009D7381" w:rsidRPr="007D5DFC">
                <w:rPr>
                  <w:rStyle w:val="Hyperlink"/>
                  <w:sz w:val="22"/>
                  <w:szCs w:val="22"/>
                  <w:lang w:val="en-US"/>
                </w:rPr>
                <w:t>, die</w:t>
              </w:r>
            </w:hyperlink>
          </w:p>
          <w:p w14:paraId="507CDBB2" w14:textId="6E957BB3" w:rsidR="009D7381" w:rsidRDefault="009D7381" w:rsidP="0095500D">
            <w:pPr>
              <w:rPr>
                <w:sz w:val="22"/>
                <w:szCs w:val="22"/>
                <w:lang w:val="en-US"/>
              </w:rPr>
            </w:pPr>
            <w:proofErr w:type="spellStart"/>
            <w:r>
              <w:rPr>
                <w:sz w:val="22"/>
                <w:szCs w:val="22"/>
                <w:lang w:val="en-US"/>
              </w:rPr>
              <w:t>Arbeitgeber</w:t>
            </w:r>
            <w:proofErr w:type="spellEnd"/>
            <w:r>
              <w:rPr>
                <w:sz w:val="22"/>
                <w:szCs w:val="22"/>
                <w:lang w:val="en-US"/>
              </w:rPr>
              <w:t>, der</w:t>
            </w:r>
          </w:p>
        </w:tc>
        <w:tc>
          <w:tcPr>
            <w:tcW w:w="6312" w:type="dxa"/>
          </w:tcPr>
          <w:p w14:paraId="67075330" w14:textId="3C46B8FB" w:rsidR="00742408" w:rsidRDefault="00C90437" w:rsidP="0095500D">
            <w:pPr>
              <w:rPr>
                <w:color w:val="auto"/>
                <w:sz w:val="22"/>
                <w:szCs w:val="22"/>
              </w:rPr>
            </w:pPr>
            <w:r w:rsidRPr="00C90437">
              <w:rPr>
                <w:color w:val="auto"/>
                <w:sz w:val="22"/>
                <w:szCs w:val="22"/>
              </w:rPr>
              <w:t xml:space="preserve">Arbeitgeber ist derjenige, der einen Arbeitnehmer beschäftigt. Hauptpflichten des Arbeitgebers sind </w:t>
            </w:r>
            <w:r w:rsidRPr="00C90437">
              <w:rPr>
                <w:color w:val="auto"/>
                <w:sz w:val="22"/>
                <w:szCs w:val="22"/>
              </w:rPr>
              <w:lastRenderedPageBreak/>
              <w:t>insbesondere: Vergütungspflicht, Fürsorgepflicht, Pflicht zur Gleichbehandlung sowie Verpflichtung zur Abführung von Lohnsteuer und Sozialversicherungsabgaben.</w:t>
            </w:r>
          </w:p>
          <w:p w14:paraId="61051667" w14:textId="388C7DB6" w:rsidR="00D61D36" w:rsidRPr="00C90437" w:rsidRDefault="00C90437" w:rsidP="0095500D">
            <w:pPr>
              <w:rPr>
                <w:color w:val="auto"/>
                <w:sz w:val="22"/>
                <w:szCs w:val="22"/>
              </w:rPr>
            </w:pPr>
            <w:r w:rsidRPr="00B52BB6">
              <w:rPr>
                <w:b/>
                <w:bCs/>
                <w:color w:val="auto"/>
                <w:sz w:val="22"/>
                <w:szCs w:val="22"/>
              </w:rPr>
              <w:t>Gabler Wirtschaftslexikon:</w:t>
            </w:r>
            <w:r>
              <w:rPr>
                <w:color w:val="auto"/>
                <w:sz w:val="22"/>
                <w:szCs w:val="22"/>
              </w:rPr>
              <w:t xml:space="preserve"> </w:t>
            </w:r>
            <w:hyperlink r:id="rId37" w:history="1">
              <w:r w:rsidRPr="00452606">
                <w:rPr>
                  <w:rStyle w:val="Hyperlink"/>
                  <w:sz w:val="22"/>
                  <w:szCs w:val="22"/>
                </w:rPr>
                <w:t>www.wirtschaftlexikon.gabler.de</w:t>
              </w:r>
            </w:hyperlink>
            <w:r w:rsidR="00D61D36">
              <w:rPr>
                <w:color w:val="auto"/>
                <w:sz w:val="22"/>
                <w:szCs w:val="22"/>
              </w:rPr>
              <w:t xml:space="preserve"> </w:t>
            </w:r>
          </w:p>
        </w:tc>
        <w:tc>
          <w:tcPr>
            <w:tcW w:w="3190" w:type="dxa"/>
          </w:tcPr>
          <w:p w14:paraId="7429236F" w14:textId="2546266A" w:rsidR="00227514" w:rsidRDefault="00227514" w:rsidP="00227514">
            <w:pPr>
              <w:rPr>
                <w:color w:val="auto"/>
                <w:sz w:val="22"/>
                <w:szCs w:val="22"/>
              </w:rPr>
            </w:pPr>
            <w:proofErr w:type="spellStart"/>
            <w:proofErr w:type="gramStart"/>
            <w:r w:rsidRPr="00C90437">
              <w:rPr>
                <w:color w:val="auto"/>
                <w:sz w:val="22"/>
                <w:szCs w:val="22"/>
              </w:rPr>
              <w:lastRenderedPageBreak/>
              <w:t>Arbeitgeber</w:t>
            </w:r>
            <w:r>
              <w:rPr>
                <w:color w:val="auto"/>
                <w:sz w:val="22"/>
                <w:szCs w:val="22"/>
              </w:rPr>
              <w:t>:innen</w:t>
            </w:r>
            <w:proofErr w:type="spellEnd"/>
            <w:proofErr w:type="gramEnd"/>
            <w:r>
              <w:rPr>
                <w:color w:val="auto"/>
                <w:sz w:val="22"/>
                <w:szCs w:val="22"/>
              </w:rPr>
              <w:t xml:space="preserve"> sind diejenigen, die </w:t>
            </w:r>
            <w:proofErr w:type="spellStart"/>
            <w:proofErr w:type="gramStart"/>
            <w:r>
              <w:rPr>
                <w:color w:val="auto"/>
                <w:sz w:val="22"/>
                <w:szCs w:val="22"/>
              </w:rPr>
              <w:lastRenderedPageBreak/>
              <w:t>Arbeitnehmer:innen</w:t>
            </w:r>
            <w:proofErr w:type="spellEnd"/>
            <w:proofErr w:type="gramEnd"/>
            <w:r>
              <w:rPr>
                <w:color w:val="auto"/>
                <w:sz w:val="22"/>
                <w:szCs w:val="22"/>
              </w:rPr>
              <w:t xml:space="preserve"> beschäftigen. Ihre Hauptpflichten bestehen darin, Löhne auszubezahlen</w:t>
            </w:r>
            <w:r w:rsidR="00B17714">
              <w:rPr>
                <w:color w:val="auto"/>
                <w:sz w:val="22"/>
                <w:szCs w:val="22"/>
              </w:rPr>
              <w:t xml:space="preserve"> und </w:t>
            </w:r>
            <w:r w:rsidR="00B17714" w:rsidRPr="00B17714">
              <w:rPr>
                <w:color w:val="auto"/>
                <w:sz w:val="22"/>
                <w:szCs w:val="22"/>
              </w:rPr>
              <w:t xml:space="preserve">Arbeitsbedingungen so zu gestalten, dass Leben und Gesundheit der </w:t>
            </w:r>
            <w:proofErr w:type="spellStart"/>
            <w:proofErr w:type="gramStart"/>
            <w:r w:rsidR="00B17714" w:rsidRPr="00B17714">
              <w:rPr>
                <w:color w:val="auto"/>
                <w:sz w:val="22"/>
                <w:szCs w:val="22"/>
              </w:rPr>
              <w:t>Arbeitnehmer</w:t>
            </w:r>
            <w:r w:rsidR="00531D81">
              <w:rPr>
                <w:color w:val="auto"/>
                <w:sz w:val="22"/>
                <w:szCs w:val="22"/>
              </w:rPr>
              <w:t>:innen</w:t>
            </w:r>
            <w:proofErr w:type="spellEnd"/>
            <w:proofErr w:type="gramEnd"/>
            <w:r w:rsidR="00B17714" w:rsidRPr="00B17714">
              <w:rPr>
                <w:color w:val="auto"/>
                <w:sz w:val="22"/>
                <w:szCs w:val="22"/>
              </w:rPr>
              <w:t xml:space="preserve"> geschützt sind.</w:t>
            </w:r>
            <w:r w:rsidR="006B7DA6">
              <w:rPr>
                <w:color w:val="auto"/>
                <w:sz w:val="22"/>
                <w:szCs w:val="22"/>
              </w:rPr>
              <w:t xml:space="preserve"> </w:t>
            </w:r>
            <w:r w:rsidR="00AB0B55">
              <w:rPr>
                <w:color w:val="auto"/>
                <w:sz w:val="22"/>
                <w:szCs w:val="22"/>
              </w:rPr>
              <w:t>Zudem müssen sie Lohnsteuer und Sozialversicherungsabgaben bezahlen.</w:t>
            </w:r>
          </w:p>
          <w:p w14:paraId="1B3945FC" w14:textId="292BBED8" w:rsidR="00742408" w:rsidRPr="00C90437" w:rsidRDefault="00742408" w:rsidP="0095500D">
            <w:pPr>
              <w:rPr>
                <w:color w:val="auto"/>
                <w:sz w:val="22"/>
                <w:szCs w:val="22"/>
              </w:rPr>
            </w:pPr>
          </w:p>
        </w:tc>
        <w:tc>
          <w:tcPr>
            <w:tcW w:w="2635" w:type="dxa"/>
          </w:tcPr>
          <w:p w14:paraId="7F3EA2D8" w14:textId="1A0F2011" w:rsidR="00227514" w:rsidRPr="00C90437" w:rsidRDefault="00D0395F" w:rsidP="00F64420">
            <w:pPr>
              <w:rPr>
                <w:color w:val="auto"/>
                <w:sz w:val="22"/>
                <w:szCs w:val="22"/>
              </w:rPr>
            </w:pPr>
            <w:proofErr w:type="spellStart"/>
            <w:proofErr w:type="gramStart"/>
            <w:r w:rsidRPr="00414FCA">
              <w:rPr>
                <w:color w:val="auto"/>
                <w:sz w:val="22"/>
                <w:szCs w:val="22"/>
              </w:rPr>
              <w:lastRenderedPageBreak/>
              <w:t>Arbeit</w:t>
            </w:r>
            <w:r>
              <w:rPr>
                <w:color w:val="auto"/>
                <w:sz w:val="22"/>
                <w:szCs w:val="22"/>
              </w:rPr>
              <w:t>geb</w:t>
            </w:r>
            <w:r w:rsidRPr="00414FCA">
              <w:rPr>
                <w:color w:val="auto"/>
                <w:sz w:val="22"/>
                <w:szCs w:val="22"/>
              </w:rPr>
              <w:t>er:innen</w:t>
            </w:r>
            <w:proofErr w:type="spellEnd"/>
            <w:proofErr w:type="gramEnd"/>
            <w:r w:rsidRPr="00414FCA">
              <w:rPr>
                <w:color w:val="auto"/>
                <w:sz w:val="22"/>
                <w:szCs w:val="22"/>
              </w:rPr>
              <w:t xml:space="preserve"> sind die </w:t>
            </w:r>
            <w:r w:rsidR="002D5A73">
              <w:rPr>
                <w:color w:val="auto"/>
                <w:sz w:val="22"/>
                <w:szCs w:val="22"/>
              </w:rPr>
              <w:t xml:space="preserve">Personen oder </w:t>
            </w:r>
            <w:r w:rsidR="002D5A73">
              <w:rPr>
                <w:color w:val="auto"/>
                <w:sz w:val="22"/>
                <w:szCs w:val="22"/>
              </w:rPr>
              <w:lastRenderedPageBreak/>
              <w:t>Unternehmen</w:t>
            </w:r>
            <w:r w:rsidRPr="00414FCA">
              <w:rPr>
                <w:color w:val="auto"/>
                <w:sz w:val="22"/>
                <w:szCs w:val="22"/>
              </w:rPr>
              <w:t>, die</w:t>
            </w:r>
            <w:r>
              <w:rPr>
                <w:color w:val="auto"/>
                <w:sz w:val="22"/>
                <w:szCs w:val="22"/>
              </w:rPr>
              <w:t xml:space="preserve"> </w:t>
            </w:r>
            <w:r w:rsidR="002D5A73">
              <w:rPr>
                <w:color w:val="auto"/>
                <w:sz w:val="22"/>
                <w:szCs w:val="22"/>
              </w:rPr>
              <w:t>Menschen</w:t>
            </w:r>
            <w:r>
              <w:rPr>
                <w:color w:val="auto"/>
                <w:sz w:val="22"/>
                <w:szCs w:val="22"/>
              </w:rPr>
              <w:t xml:space="preserve"> </w:t>
            </w:r>
            <w:r w:rsidR="002D5A73">
              <w:rPr>
                <w:color w:val="auto"/>
                <w:sz w:val="22"/>
                <w:szCs w:val="22"/>
              </w:rPr>
              <w:t>einstellen und ihnen Geld für ihre Arbeit bezahlen.</w:t>
            </w:r>
            <w:r w:rsidR="007873CE">
              <w:rPr>
                <w:color w:val="auto"/>
                <w:sz w:val="22"/>
                <w:szCs w:val="22"/>
              </w:rPr>
              <w:t xml:space="preserve"> </w:t>
            </w:r>
            <w:r w:rsidR="009E6554">
              <w:rPr>
                <w:color w:val="auto"/>
                <w:sz w:val="22"/>
                <w:szCs w:val="22"/>
              </w:rPr>
              <w:t>Sie sind daf</w:t>
            </w:r>
            <w:r w:rsidR="0030400D">
              <w:rPr>
                <w:color w:val="auto"/>
                <w:sz w:val="22"/>
                <w:szCs w:val="22"/>
              </w:rPr>
              <w:t>ür verantwortlich, den Arbeitsplatz sicher zu gestalten.</w:t>
            </w:r>
            <w:r w:rsidR="009E6554">
              <w:rPr>
                <w:color w:val="auto"/>
                <w:sz w:val="22"/>
                <w:szCs w:val="22"/>
              </w:rPr>
              <w:t xml:space="preserve"> </w:t>
            </w:r>
            <w:r w:rsidR="009E6554" w:rsidRPr="00227514">
              <w:rPr>
                <w:color w:val="auto"/>
                <w:sz w:val="22"/>
                <w:szCs w:val="22"/>
              </w:rPr>
              <w:t>Wenn du</w:t>
            </w:r>
            <w:r w:rsidR="009E6554">
              <w:rPr>
                <w:color w:val="auto"/>
                <w:sz w:val="22"/>
                <w:szCs w:val="22"/>
              </w:rPr>
              <w:t xml:space="preserve"> </w:t>
            </w:r>
            <w:r w:rsidR="009E6554">
              <w:rPr>
                <w:color w:val="auto"/>
                <w:sz w:val="22"/>
                <w:szCs w:val="22"/>
              </w:rPr>
              <w:br/>
              <w:t>z. B.</w:t>
            </w:r>
            <w:r w:rsidR="009E6554" w:rsidRPr="00227514">
              <w:rPr>
                <w:color w:val="auto"/>
                <w:sz w:val="22"/>
                <w:szCs w:val="22"/>
              </w:rPr>
              <w:t xml:space="preserve"> in einem Café arbeitest, ist der Besitzer des Cafés dein Arbeitgeber, weil er dir Arbeit gibt und dich bezahlt.</w:t>
            </w:r>
          </w:p>
        </w:tc>
      </w:tr>
    </w:tbl>
    <w:p w14:paraId="1C776652" w14:textId="25DC9151" w:rsidR="00AC58C5" w:rsidRPr="00C90437" w:rsidRDefault="00AC58C5" w:rsidP="006461D3"/>
    <w:sectPr w:rsidR="00AC58C5" w:rsidRPr="00C90437" w:rsidSect="00376540">
      <w:headerReference w:type="default" r:id="rId38"/>
      <w:footerReference w:type="default" r:id="rId39"/>
      <w:pgSz w:w="16840" w:h="11900" w:orient="landscape"/>
      <w:pgMar w:top="851" w:right="1170"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64AB8" w14:textId="77777777" w:rsidR="00ED0824" w:rsidRPr="0004727C" w:rsidRDefault="00ED0824" w:rsidP="00745A18">
      <w:r w:rsidRPr="0004727C">
        <w:separator/>
      </w:r>
    </w:p>
  </w:endnote>
  <w:endnote w:type="continuationSeparator" w:id="0">
    <w:p w14:paraId="38D4C6CF" w14:textId="77777777" w:rsidR="00ED0824" w:rsidRPr="0004727C" w:rsidRDefault="00ED0824" w:rsidP="00745A18">
      <w:r w:rsidRPr="0004727C">
        <w:continuationSeparator/>
      </w:r>
    </w:p>
  </w:endnote>
  <w:endnote w:type="continuationNotice" w:id="1">
    <w:p w14:paraId="6A14044C" w14:textId="77777777" w:rsidR="00ED0824" w:rsidRPr="0004727C" w:rsidRDefault="00ED08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32BAEED0-A5DB-45D8-958D-B62345926664}"/>
    <w:embedBold r:id="rId2" w:fontKey="{310C5D6F-5666-4D68-BABC-AD40A171EA05}"/>
    <w:embedItalic r:id="rId3" w:fontKey="{CF8632A2-CCCF-43BB-84CC-3FE717942578}"/>
    <w:embedBoldItalic r:id="rId4" w:fontKey="{89C6CDA6-6AA6-4B7C-8E58-F4CAFA37CD95}"/>
  </w:font>
  <w:font w:name="Lexend">
    <w:panose1 w:val="00000000000000000000"/>
    <w:charset w:val="00"/>
    <w:family w:val="auto"/>
    <w:pitch w:val="variable"/>
    <w:sig w:usb0="A00000FF" w:usb1="4000205B" w:usb2="00000000" w:usb3="00000000" w:csb0="00000193" w:csb1="00000000"/>
    <w:embedRegular r:id="rId5" w:fontKey="{958A13F5-130D-49EF-A920-3570E7F0934B}"/>
    <w:embedBold r:id="rId6" w:fontKey="{19763937-5AAB-48AF-B866-D0C877415FA1}"/>
    <w:embedItalic r:id="rId7" w:fontKey="{6FF976D0-6A9D-4EA1-80CA-2C3A6DA13A70}"/>
    <w:embedBoldItalic r:id="rId8" w:fontKey="{E8B0FE45-E0F0-4D88-951A-2243EB9D231B}"/>
  </w:font>
  <w:font w:name="Times New Roman (Textkörper CS)">
    <w:altName w:val="Times New Roman"/>
    <w:panose1 w:val="00000000000000000000"/>
    <w:charset w:val="00"/>
    <w:family w:val="roman"/>
    <w:notTrueType/>
    <w:pitch w:val="default"/>
  </w:font>
  <w:font w:name="Lexend SemiBold">
    <w:panose1 w:val="00000000000000000000"/>
    <w:charset w:val="00"/>
    <w:family w:val="auto"/>
    <w:pitch w:val="variable"/>
    <w:sig w:usb0="A00000FF" w:usb1="4000205B" w:usb2="00000000" w:usb3="00000000" w:csb0="00000193" w:csb1="00000000"/>
    <w:embedBold r:id="rId9" w:fontKey="{D1F5026B-2AD3-4379-9D9C-3B7E718E7FCA}"/>
  </w:font>
  <w:font w:name="Yu Gothic Light">
    <w:panose1 w:val="020B0300000000000000"/>
    <w:charset w:val="80"/>
    <w:family w:val="swiss"/>
    <w:pitch w:val="variable"/>
    <w:sig w:usb0="E00002FF" w:usb1="2AC7FDFF" w:usb2="00000016" w:usb3="00000000" w:csb0="0002009F" w:csb1="00000000"/>
  </w:font>
  <w:font w:name="Times New Roman (Überschriften">
    <w:altName w:val="Times New Roman"/>
    <w:charset w:val="00"/>
    <w:family w:val="roman"/>
    <w:pitch w:val="variable"/>
    <w:sig w:usb0="E0002AEF" w:usb1="C0007841" w:usb2="00000009" w:usb3="00000000" w:csb0="000001FF" w:csb1="00000000"/>
  </w:font>
  <w:font w:name="Lexend ExtraBold">
    <w:panose1 w:val="00000000000000000000"/>
    <w:charset w:val="00"/>
    <w:family w:val="auto"/>
    <w:pitch w:val="variable"/>
    <w:sig w:usb0="A00000FF" w:usb1="4000205B" w:usb2="00000000" w:usb3="00000000" w:csb0="00000193" w:csb1="00000000"/>
    <w:embedBold r:id="rId10" w:fontKey="{BE8FFB66-C30D-4B96-8E28-0C26F74BBDEA}"/>
  </w:font>
  <w:font w:name="Yu Mincho">
    <w:charset w:val="80"/>
    <w:family w:val="roman"/>
    <w:pitch w:val="variable"/>
    <w:sig w:usb0="800002E7" w:usb1="2AC7FCFF" w:usb2="00000012" w:usb3="00000000" w:csb0="0002009F" w:csb1="00000000"/>
  </w:font>
  <w:font w:name="Lexend Medium">
    <w:panose1 w:val="00000000000000000000"/>
    <w:charset w:val="00"/>
    <w:family w:val="auto"/>
    <w:pitch w:val="variable"/>
    <w:sig w:usb0="A00000FF" w:usb1="4000205B" w:usb2="00000000" w:usb3="00000000" w:csb0="00000193" w:csb1="00000000"/>
    <w:embedRegular r:id="rId11" w:fontKey="{6E56FF5C-9D4E-4096-9060-F221D334B218}"/>
  </w:font>
  <w:font w:name="Lucida Grande">
    <w:altName w:val="Segoe UI"/>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embedRegular r:id="rId12" w:fontKey="{2608774E-568E-4F70-9E96-644D9EC8F94F}"/>
  </w:font>
  <w:font w:name="Calibri Light">
    <w:panose1 w:val="020F0302020204030204"/>
    <w:charset w:val="00"/>
    <w:family w:val="swiss"/>
    <w:pitch w:val="variable"/>
    <w:sig w:usb0="E4002EFF" w:usb1="C200247B" w:usb2="00000009" w:usb3="00000000" w:csb0="000001FF" w:csb1="00000000"/>
    <w:embedRegular r:id="rId13" w:fontKey="{1EADA442-4178-4B39-A80B-3E904B855E1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FB439" w14:textId="77777777" w:rsidR="00780107" w:rsidRPr="0004727C" w:rsidRDefault="00780107" w:rsidP="009577B8">
    <w:pPr>
      <w:pStyle w:val="Fuzeile"/>
      <w:rPr>
        <w:rFonts w:ascii="Lexend SemiBold" w:hAnsi="Lexend SemiBold"/>
        <w:b/>
        <w:bCs/>
        <w:color w:val="303059" w:themeColor="accent3"/>
        <w:sz w:val="20"/>
        <w:szCs w:val="20"/>
      </w:rPr>
    </w:pPr>
    <w:r w:rsidRPr="0004727C">
      <w:rPr>
        <w:rFonts w:ascii="Lexend SemiBold" w:hAnsi="Lexend SemiBold"/>
        <w:b/>
        <w:bCs/>
        <w:color w:val="303059" w:themeColor="accent3"/>
        <w:sz w:val="20"/>
        <w:szCs w:val="20"/>
      </w:rPr>
      <w:t xml:space="preserve">Stiftung für Wirtschaftsbildung </w:t>
    </w:r>
  </w:p>
  <w:p w14:paraId="37B5D8F5" w14:textId="316ADE9D" w:rsidR="00780107" w:rsidRPr="0004727C" w:rsidRDefault="00780107" w:rsidP="009577B8">
    <w:pPr>
      <w:pStyle w:val="Fuzeile"/>
      <w:rPr>
        <w:rFonts w:ascii="Lexend SemiBold" w:hAnsi="Lexend SemiBold"/>
        <w:b/>
        <w:bCs/>
        <w:color w:val="494848" w:themeColor="accent2"/>
        <w:sz w:val="15"/>
        <w:szCs w:val="15"/>
      </w:rPr>
    </w:pPr>
    <w:bookmarkStart w:id="0" w:name="_Hlk115956398"/>
    <w:bookmarkStart w:id="1" w:name="_Hlk115956399"/>
    <w:bookmarkStart w:id="2" w:name="_Hlk115956430"/>
    <w:bookmarkStart w:id="3" w:name="_Hlk115956431"/>
    <w:bookmarkStart w:id="4" w:name="_Hlk115956500"/>
    <w:bookmarkStart w:id="5" w:name="_Hlk115956501"/>
    <w:bookmarkStart w:id="6" w:name="_Hlk115956522"/>
    <w:bookmarkStart w:id="7" w:name="_Hlk115956523"/>
    <w:r w:rsidRPr="0004727C">
      <w:rPr>
        <w:color w:val="494848" w:themeColor="accent2"/>
        <w:sz w:val="15"/>
        <w:szCs w:val="15"/>
      </w:rPr>
      <w:t xml:space="preserve">c/o Impact Hub Vienna </w:t>
    </w:r>
    <w:r w:rsidRPr="0004727C">
      <w:rPr>
        <w:color w:val="8D82B1" w:themeColor="accent1"/>
        <w:sz w:val="15"/>
        <w:szCs w:val="15"/>
      </w:rPr>
      <w:t>|</w:t>
    </w:r>
    <w:r w:rsidRPr="0004727C">
      <w:rPr>
        <w:color w:val="494848" w:themeColor="accent2"/>
        <w:sz w:val="15"/>
        <w:szCs w:val="15"/>
      </w:rPr>
      <w:t xml:space="preserve"> Lindengasse 56/18-19 </w:t>
    </w:r>
    <w:r w:rsidRPr="0004727C">
      <w:rPr>
        <w:color w:val="8D82B1" w:themeColor="accent1"/>
        <w:sz w:val="15"/>
        <w:szCs w:val="15"/>
      </w:rPr>
      <w:t>|</w:t>
    </w:r>
    <w:r w:rsidRPr="0004727C">
      <w:rPr>
        <w:color w:val="494848" w:themeColor="accent2"/>
        <w:sz w:val="15"/>
        <w:szCs w:val="15"/>
      </w:rPr>
      <w:t xml:space="preserve"> 1070 Wien </w:t>
    </w:r>
    <w:r w:rsidRPr="0004727C">
      <w:rPr>
        <w:color w:val="8D82B1" w:themeColor="accent1"/>
        <w:sz w:val="15"/>
        <w:szCs w:val="15"/>
      </w:rPr>
      <w:t>|</w:t>
    </w:r>
    <w:r w:rsidRPr="0004727C">
      <w:rPr>
        <w:color w:val="494848" w:themeColor="accent2"/>
        <w:sz w:val="15"/>
        <w:szCs w:val="15"/>
      </w:rPr>
      <w:t xml:space="preserve"> office@stiftung-wirtschaftsbildung.at</w:t>
    </w:r>
    <w:r w:rsidRPr="0004727C">
      <w:rPr>
        <w:sz w:val="15"/>
        <w:szCs w:val="15"/>
      </w:rPr>
      <w:t xml:space="preserve"> </w:t>
    </w:r>
    <w:r w:rsidRPr="0004727C">
      <w:rPr>
        <w:color w:val="8D82B1" w:themeColor="accent1"/>
        <w:sz w:val="15"/>
        <w:szCs w:val="15"/>
      </w:rPr>
      <w:t xml:space="preserve">| </w:t>
    </w:r>
    <w:r w:rsidRPr="0004727C">
      <w:rPr>
        <w:rFonts w:ascii="Lexend SemiBold" w:hAnsi="Lexend SemiBold"/>
        <w:b/>
        <w:bCs/>
        <w:color w:val="8D82B1" w:themeColor="accent1"/>
        <w:sz w:val="15"/>
        <w:szCs w:val="15"/>
      </w:rPr>
      <w:t>www.stiftung-wirtschaftsbildung.at</w:t>
    </w:r>
    <w:bookmarkEnd w:id="0"/>
    <w:bookmarkEnd w:id="1"/>
    <w:bookmarkEnd w:id="2"/>
    <w:bookmarkEnd w:id="3"/>
    <w:bookmarkEnd w:id="4"/>
    <w:bookmarkEnd w:id="5"/>
    <w:bookmarkEnd w:id="6"/>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FA51D" w14:textId="77777777" w:rsidR="00ED0824" w:rsidRPr="0004727C" w:rsidRDefault="00ED0824" w:rsidP="00745A18">
      <w:r w:rsidRPr="0004727C">
        <w:separator/>
      </w:r>
    </w:p>
  </w:footnote>
  <w:footnote w:type="continuationSeparator" w:id="0">
    <w:p w14:paraId="1D6EB8A1" w14:textId="77777777" w:rsidR="00ED0824" w:rsidRPr="0004727C" w:rsidRDefault="00ED0824" w:rsidP="00745A18">
      <w:r w:rsidRPr="0004727C">
        <w:continuationSeparator/>
      </w:r>
    </w:p>
  </w:footnote>
  <w:footnote w:type="continuationNotice" w:id="1">
    <w:p w14:paraId="12E3BED3" w14:textId="77777777" w:rsidR="00ED0824" w:rsidRPr="0004727C" w:rsidRDefault="00ED08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7ED1C" w14:textId="21077AD8" w:rsidR="00780107" w:rsidRPr="0004727C" w:rsidRDefault="00780107" w:rsidP="00C417F2">
    <w:pPr>
      <w:pStyle w:val="Kopfzeile"/>
      <w:tabs>
        <w:tab w:val="clear" w:pos="9072"/>
      </w:tabs>
      <w:jc w:val="right"/>
    </w:pPr>
    <w:r w:rsidRPr="0004727C">
      <w:rPr>
        <w:noProof/>
        <w:lang w:eastAsia="de-AT"/>
      </w:rPr>
      <w:drawing>
        <wp:anchor distT="0" distB="0" distL="114300" distR="114300" simplePos="0" relativeHeight="251658240" behindDoc="1" locked="0" layoutInCell="1" allowOverlap="1" wp14:anchorId="4618B5A8" wp14:editId="25E2E5CF">
          <wp:simplePos x="0" y="0"/>
          <wp:positionH relativeFrom="margin">
            <wp:align>right</wp:align>
          </wp:positionH>
          <wp:positionV relativeFrom="paragraph">
            <wp:posOffset>173663</wp:posOffset>
          </wp:positionV>
          <wp:extent cx="1440000" cy="802800"/>
          <wp:effectExtent l="0" t="0" r="8255" b="0"/>
          <wp:wrapTight wrapText="bothSides">
            <wp:wrapPolygon edited="0">
              <wp:start x="2573" y="0"/>
              <wp:lineTo x="0" y="2563"/>
              <wp:lineTo x="0" y="15892"/>
              <wp:lineTo x="5145" y="16405"/>
              <wp:lineTo x="4859" y="21019"/>
              <wp:lineTo x="15721" y="21019"/>
              <wp:lineTo x="21438" y="17430"/>
              <wp:lineTo x="21438" y="9741"/>
              <wp:lineTo x="9147" y="8203"/>
              <wp:lineTo x="9433" y="2563"/>
              <wp:lineTo x="6288" y="0"/>
              <wp:lineTo x="2573"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1440000" cy="802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7D666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BF2C12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D6EC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B38B6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F02310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8A8E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CEB63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14A4D9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5F20E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6B4746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E0512F"/>
    <w:multiLevelType w:val="hybridMultilevel"/>
    <w:tmpl w:val="27BCD18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69C7EC4"/>
    <w:multiLevelType w:val="hybridMultilevel"/>
    <w:tmpl w:val="E8C8D8A8"/>
    <w:lvl w:ilvl="0" w:tplc="4294A7D2">
      <w:start w:val="1"/>
      <w:numFmt w:val="lowerLetter"/>
      <w:lvlText w:val="%1)"/>
      <w:lvlJc w:val="left"/>
      <w:pPr>
        <w:ind w:left="720" w:hanging="360"/>
      </w:pPr>
    </w:lvl>
    <w:lvl w:ilvl="1" w:tplc="A998B1DE">
      <w:start w:val="1"/>
      <w:numFmt w:val="lowerLetter"/>
      <w:lvlText w:val="%2."/>
      <w:lvlJc w:val="left"/>
      <w:pPr>
        <w:ind w:left="1440" w:hanging="360"/>
      </w:pPr>
    </w:lvl>
    <w:lvl w:ilvl="2" w:tplc="0B4CAC94">
      <w:start w:val="1"/>
      <w:numFmt w:val="lowerRoman"/>
      <w:lvlText w:val="%3."/>
      <w:lvlJc w:val="right"/>
      <w:pPr>
        <w:ind w:left="2160" w:hanging="180"/>
      </w:pPr>
    </w:lvl>
    <w:lvl w:ilvl="3" w:tplc="3322FE62">
      <w:start w:val="1"/>
      <w:numFmt w:val="decimal"/>
      <w:lvlText w:val="%4."/>
      <w:lvlJc w:val="left"/>
      <w:pPr>
        <w:ind w:left="2880" w:hanging="360"/>
      </w:pPr>
    </w:lvl>
    <w:lvl w:ilvl="4" w:tplc="AAF86FB6">
      <w:start w:val="1"/>
      <w:numFmt w:val="lowerLetter"/>
      <w:lvlText w:val="%5."/>
      <w:lvlJc w:val="left"/>
      <w:pPr>
        <w:ind w:left="3600" w:hanging="360"/>
      </w:pPr>
    </w:lvl>
    <w:lvl w:ilvl="5" w:tplc="0B16A2E4">
      <w:start w:val="1"/>
      <w:numFmt w:val="lowerRoman"/>
      <w:lvlText w:val="%6."/>
      <w:lvlJc w:val="right"/>
      <w:pPr>
        <w:ind w:left="4320" w:hanging="180"/>
      </w:pPr>
    </w:lvl>
    <w:lvl w:ilvl="6" w:tplc="6EBEF504">
      <w:start w:val="1"/>
      <w:numFmt w:val="decimal"/>
      <w:lvlText w:val="%7."/>
      <w:lvlJc w:val="left"/>
      <w:pPr>
        <w:ind w:left="5040" w:hanging="360"/>
      </w:pPr>
    </w:lvl>
    <w:lvl w:ilvl="7" w:tplc="6184A09A">
      <w:start w:val="1"/>
      <w:numFmt w:val="lowerLetter"/>
      <w:lvlText w:val="%8."/>
      <w:lvlJc w:val="left"/>
      <w:pPr>
        <w:ind w:left="5760" w:hanging="360"/>
      </w:pPr>
    </w:lvl>
    <w:lvl w:ilvl="8" w:tplc="BF444CE2">
      <w:start w:val="1"/>
      <w:numFmt w:val="lowerRoman"/>
      <w:lvlText w:val="%9."/>
      <w:lvlJc w:val="right"/>
      <w:pPr>
        <w:ind w:left="6480" w:hanging="180"/>
      </w:pPr>
    </w:lvl>
  </w:abstractNum>
  <w:abstractNum w:abstractNumId="12" w15:restartNumberingAfterBreak="0">
    <w:nsid w:val="123B08B7"/>
    <w:multiLevelType w:val="hybridMultilevel"/>
    <w:tmpl w:val="13E6C15E"/>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15:restartNumberingAfterBreak="0">
    <w:nsid w:val="12FF7238"/>
    <w:multiLevelType w:val="hybridMultilevel"/>
    <w:tmpl w:val="2A684F2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14C2136F"/>
    <w:multiLevelType w:val="hybridMultilevel"/>
    <w:tmpl w:val="BE5EC74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1DCC45D8"/>
    <w:multiLevelType w:val="hybridMultilevel"/>
    <w:tmpl w:val="66842B6A"/>
    <w:lvl w:ilvl="0" w:tplc="6698660C">
      <w:start w:val="1"/>
      <w:numFmt w:val="bullet"/>
      <w:pStyle w:val="Listenabsatz"/>
      <w:lvlText w:val=""/>
      <w:lvlJc w:val="left"/>
      <w:pPr>
        <w:ind w:left="567" w:hanging="283"/>
      </w:pPr>
      <w:rPr>
        <w:rFonts w:ascii="Symbol" w:hAnsi="Symbol" w:hint="default"/>
        <w:color w:val="8D82B1" w:themeColor="accen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1B55977"/>
    <w:multiLevelType w:val="hybridMultilevel"/>
    <w:tmpl w:val="F1643DD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2A826DB5"/>
    <w:multiLevelType w:val="hybridMultilevel"/>
    <w:tmpl w:val="17C2D5C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34E15BD8"/>
    <w:multiLevelType w:val="hybridMultilevel"/>
    <w:tmpl w:val="A582E8C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15:restartNumberingAfterBreak="0">
    <w:nsid w:val="3E5635F3"/>
    <w:multiLevelType w:val="hybridMultilevel"/>
    <w:tmpl w:val="EF46199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5E187B5D"/>
    <w:multiLevelType w:val="hybridMultilevel"/>
    <w:tmpl w:val="427025C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07117CD"/>
    <w:multiLevelType w:val="hybridMultilevel"/>
    <w:tmpl w:val="18E8D17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39B0934"/>
    <w:multiLevelType w:val="hybridMultilevel"/>
    <w:tmpl w:val="801A050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3BF5731"/>
    <w:multiLevelType w:val="hybridMultilevel"/>
    <w:tmpl w:val="847C1FE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 w15:restartNumberingAfterBreak="0">
    <w:nsid w:val="6E4D4570"/>
    <w:multiLevelType w:val="hybridMultilevel"/>
    <w:tmpl w:val="84C2783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85A634A"/>
    <w:multiLevelType w:val="hybridMultilevel"/>
    <w:tmpl w:val="95CA157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6" w15:restartNumberingAfterBreak="0">
    <w:nsid w:val="786E6D4E"/>
    <w:multiLevelType w:val="hybridMultilevel"/>
    <w:tmpl w:val="3F96CC9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63768030">
    <w:abstractNumId w:val="11"/>
  </w:num>
  <w:num w:numId="2" w16cid:durableId="418597103">
    <w:abstractNumId w:val="15"/>
  </w:num>
  <w:num w:numId="3" w16cid:durableId="1172062083">
    <w:abstractNumId w:val="0"/>
  </w:num>
  <w:num w:numId="4" w16cid:durableId="519046153">
    <w:abstractNumId w:val="1"/>
  </w:num>
  <w:num w:numId="5" w16cid:durableId="2095852183">
    <w:abstractNumId w:val="2"/>
  </w:num>
  <w:num w:numId="6" w16cid:durableId="2035615618">
    <w:abstractNumId w:val="3"/>
  </w:num>
  <w:num w:numId="7" w16cid:durableId="1292202233">
    <w:abstractNumId w:val="8"/>
  </w:num>
  <w:num w:numId="8" w16cid:durableId="1295601802">
    <w:abstractNumId w:val="4"/>
  </w:num>
  <w:num w:numId="9" w16cid:durableId="1416626730">
    <w:abstractNumId w:val="5"/>
  </w:num>
  <w:num w:numId="10" w16cid:durableId="2084836518">
    <w:abstractNumId w:val="6"/>
  </w:num>
  <w:num w:numId="11" w16cid:durableId="1380471615">
    <w:abstractNumId w:val="7"/>
  </w:num>
  <w:num w:numId="12" w16cid:durableId="640962749">
    <w:abstractNumId w:val="9"/>
  </w:num>
  <w:num w:numId="13" w16cid:durableId="1780447804">
    <w:abstractNumId w:val="12"/>
  </w:num>
  <w:num w:numId="14" w16cid:durableId="299463884">
    <w:abstractNumId w:val="18"/>
  </w:num>
  <w:num w:numId="15" w16cid:durableId="310839300">
    <w:abstractNumId w:val="15"/>
  </w:num>
  <w:num w:numId="16" w16cid:durableId="1734039098">
    <w:abstractNumId w:val="17"/>
  </w:num>
  <w:num w:numId="17" w16cid:durableId="1861355929">
    <w:abstractNumId w:val="25"/>
  </w:num>
  <w:num w:numId="18" w16cid:durableId="2114548653">
    <w:abstractNumId w:val="14"/>
  </w:num>
  <w:num w:numId="19" w16cid:durableId="1334645519">
    <w:abstractNumId w:val="24"/>
  </w:num>
  <w:num w:numId="20" w16cid:durableId="502550263">
    <w:abstractNumId w:val="21"/>
  </w:num>
  <w:num w:numId="21" w16cid:durableId="781923182">
    <w:abstractNumId w:val="10"/>
  </w:num>
  <w:num w:numId="22" w16cid:durableId="1938948460">
    <w:abstractNumId w:val="20"/>
  </w:num>
  <w:num w:numId="23" w16cid:durableId="199439598">
    <w:abstractNumId w:val="22"/>
  </w:num>
  <w:num w:numId="24" w16cid:durableId="1403530186">
    <w:abstractNumId w:val="16"/>
  </w:num>
  <w:num w:numId="25" w16cid:durableId="1481574346">
    <w:abstractNumId w:val="26"/>
  </w:num>
  <w:num w:numId="26" w16cid:durableId="632298838">
    <w:abstractNumId w:val="13"/>
  </w:num>
  <w:num w:numId="27" w16cid:durableId="554774052">
    <w:abstractNumId w:val="23"/>
  </w:num>
  <w:num w:numId="28" w16cid:durableId="7482387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embedTrueTypeFont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6912"/>
    <w:rsid w:val="00002164"/>
    <w:rsid w:val="000040AE"/>
    <w:rsid w:val="00007848"/>
    <w:rsid w:val="000101FF"/>
    <w:rsid w:val="00012F01"/>
    <w:rsid w:val="00017A30"/>
    <w:rsid w:val="00021A0B"/>
    <w:rsid w:val="0002273A"/>
    <w:rsid w:val="00032AFB"/>
    <w:rsid w:val="000336BA"/>
    <w:rsid w:val="000342A9"/>
    <w:rsid w:val="00043AF3"/>
    <w:rsid w:val="000456ED"/>
    <w:rsid w:val="0004727C"/>
    <w:rsid w:val="000475F6"/>
    <w:rsid w:val="0004795C"/>
    <w:rsid w:val="000479A7"/>
    <w:rsid w:val="00050D31"/>
    <w:rsid w:val="000720B6"/>
    <w:rsid w:val="00095EE7"/>
    <w:rsid w:val="00097B46"/>
    <w:rsid w:val="000B2069"/>
    <w:rsid w:val="000B3635"/>
    <w:rsid w:val="000B3BC7"/>
    <w:rsid w:val="000B5A58"/>
    <w:rsid w:val="000C4C21"/>
    <w:rsid w:val="000D1CB8"/>
    <w:rsid w:val="000D6098"/>
    <w:rsid w:val="000D6C7B"/>
    <w:rsid w:val="000E29CC"/>
    <w:rsid w:val="000E4AD6"/>
    <w:rsid w:val="000E6733"/>
    <w:rsid w:val="0010375B"/>
    <w:rsid w:val="001061F2"/>
    <w:rsid w:val="00106F67"/>
    <w:rsid w:val="0011F598"/>
    <w:rsid w:val="0012149A"/>
    <w:rsid w:val="001226E2"/>
    <w:rsid w:val="001248AB"/>
    <w:rsid w:val="00124A18"/>
    <w:rsid w:val="00126912"/>
    <w:rsid w:val="00131BC8"/>
    <w:rsid w:val="00144A11"/>
    <w:rsid w:val="00150082"/>
    <w:rsid w:val="00152452"/>
    <w:rsid w:val="00152A9C"/>
    <w:rsid w:val="00166EA7"/>
    <w:rsid w:val="001725FB"/>
    <w:rsid w:val="00177953"/>
    <w:rsid w:val="00180093"/>
    <w:rsid w:val="001809EC"/>
    <w:rsid w:val="00182B87"/>
    <w:rsid w:val="00187CE9"/>
    <w:rsid w:val="00190A95"/>
    <w:rsid w:val="001915ED"/>
    <w:rsid w:val="001940CE"/>
    <w:rsid w:val="001A0902"/>
    <w:rsid w:val="001A25D6"/>
    <w:rsid w:val="001A3F62"/>
    <w:rsid w:val="001A6708"/>
    <w:rsid w:val="001C4259"/>
    <w:rsid w:val="001C5AF3"/>
    <w:rsid w:val="001C5F72"/>
    <w:rsid w:val="001C63AE"/>
    <w:rsid w:val="001C6C7D"/>
    <w:rsid w:val="001D0EE3"/>
    <w:rsid w:val="001D12E6"/>
    <w:rsid w:val="001D2700"/>
    <w:rsid w:val="001E064A"/>
    <w:rsid w:val="001E4492"/>
    <w:rsid w:val="001F5E1F"/>
    <w:rsid w:val="00200E97"/>
    <w:rsid w:val="00206D63"/>
    <w:rsid w:val="0020773E"/>
    <w:rsid w:val="0021794D"/>
    <w:rsid w:val="00227514"/>
    <w:rsid w:val="0023034B"/>
    <w:rsid w:val="00234346"/>
    <w:rsid w:val="002404B6"/>
    <w:rsid w:val="002407B4"/>
    <w:rsid w:val="00244088"/>
    <w:rsid w:val="00244C5A"/>
    <w:rsid w:val="00245DFF"/>
    <w:rsid w:val="00250240"/>
    <w:rsid w:val="00252095"/>
    <w:rsid w:val="00252155"/>
    <w:rsid w:val="002560CA"/>
    <w:rsid w:val="0027289E"/>
    <w:rsid w:val="00272B8B"/>
    <w:rsid w:val="00274370"/>
    <w:rsid w:val="00275440"/>
    <w:rsid w:val="00284932"/>
    <w:rsid w:val="00290D26"/>
    <w:rsid w:val="00291C43"/>
    <w:rsid w:val="00294B5C"/>
    <w:rsid w:val="00294FE9"/>
    <w:rsid w:val="00295E19"/>
    <w:rsid w:val="00297801"/>
    <w:rsid w:val="002A0475"/>
    <w:rsid w:val="002B1DF5"/>
    <w:rsid w:val="002B31C8"/>
    <w:rsid w:val="002B49FE"/>
    <w:rsid w:val="002B56EA"/>
    <w:rsid w:val="002B6F90"/>
    <w:rsid w:val="002B6F96"/>
    <w:rsid w:val="002C16EC"/>
    <w:rsid w:val="002D5A73"/>
    <w:rsid w:val="002D772C"/>
    <w:rsid w:val="002E39B5"/>
    <w:rsid w:val="002E3C80"/>
    <w:rsid w:val="002E70C3"/>
    <w:rsid w:val="002E7C17"/>
    <w:rsid w:val="002F1A68"/>
    <w:rsid w:val="002F1DA4"/>
    <w:rsid w:val="00300478"/>
    <w:rsid w:val="0030400D"/>
    <w:rsid w:val="00305398"/>
    <w:rsid w:val="00326278"/>
    <w:rsid w:val="003265B4"/>
    <w:rsid w:val="00334C52"/>
    <w:rsid w:val="00336EC7"/>
    <w:rsid w:val="003430D8"/>
    <w:rsid w:val="00343903"/>
    <w:rsid w:val="003545C4"/>
    <w:rsid w:val="0035D581"/>
    <w:rsid w:val="00360945"/>
    <w:rsid w:val="00365490"/>
    <w:rsid w:val="0036701B"/>
    <w:rsid w:val="00376540"/>
    <w:rsid w:val="00376602"/>
    <w:rsid w:val="003821FE"/>
    <w:rsid w:val="0038281B"/>
    <w:rsid w:val="00387938"/>
    <w:rsid w:val="003925E6"/>
    <w:rsid w:val="00392728"/>
    <w:rsid w:val="003A027A"/>
    <w:rsid w:val="003A0B23"/>
    <w:rsid w:val="003A0EFC"/>
    <w:rsid w:val="003A2C66"/>
    <w:rsid w:val="003A5BE9"/>
    <w:rsid w:val="003A69F0"/>
    <w:rsid w:val="003B6850"/>
    <w:rsid w:val="003B736B"/>
    <w:rsid w:val="003B7637"/>
    <w:rsid w:val="003B786F"/>
    <w:rsid w:val="003C0ABE"/>
    <w:rsid w:val="003C3AE7"/>
    <w:rsid w:val="003D39BB"/>
    <w:rsid w:val="003E0D72"/>
    <w:rsid w:val="003E2D31"/>
    <w:rsid w:val="003E5168"/>
    <w:rsid w:val="003E5997"/>
    <w:rsid w:val="003F3FDC"/>
    <w:rsid w:val="004008F8"/>
    <w:rsid w:val="00402106"/>
    <w:rsid w:val="004145B6"/>
    <w:rsid w:val="00423840"/>
    <w:rsid w:val="00423D79"/>
    <w:rsid w:val="004244F8"/>
    <w:rsid w:val="0043289A"/>
    <w:rsid w:val="00433547"/>
    <w:rsid w:val="004342CC"/>
    <w:rsid w:val="00437AAB"/>
    <w:rsid w:val="00443657"/>
    <w:rsid w:val="004478B7"/>
    <w:rsid w:val="00453994"/>
    <w:rsid w:val="00453C38"/>
    <w:rsid w:val="00454C90"/>
    <w:rsid w:val="00465179"/>
    <w:rsid w:val="00470DEA"/>
    <w:rsid w:val="0048637E"/>
    <w:rsid w:val="00487C79"/>
    <w:rsid w:val="004962D1"/>
    <w:rsid w:val="004A17EE"/>
    <w:rsid w:val="004A36E8"/>
    <w:rsid w:val="004B0DBE"/>
    <w:rsid w:val="004C2FE3"/>
    <w:rsid w:val="004C3EAE"/>
    <w:rsid w:val="004C7D97"/>
    <w:rsid w:val="004D18B9"/>
    <w:rsid w:val="004D3099"/>
    <w:rsid w:val="004D3279"/>
    <w:rsid w:val="004D5D4A"/>
    <w:rsid w:val="004E1732"/>
    <w:rsid w:val="004E19E5"/>
    <w:rsid w:val="004E40D6"/>
    <w:rsid w:val="004E4EF4"/>
    <w:rsid w:val="004F320A"/>
    <w:rsid w:val="004F6284"/>
    <w:rsid w:val="004F7E2A"/>
    <w:rsid w:val="004F7EB0"/>
    <w:rsid w:val="005015D2"/>
    <w:rsid w:val="00505750"/>
    <w:rsid w:val="00513DB7"/>
    <w:rsid w:val="00514745"/>
    <w:rsid w:val="00522918"/>
    <w:rsid w:val="00522C92"/>
    <w:rsid w:val="00531D81"/>
    <w:rsid w:val="00535197"/>
    <w:rsid w:val="00535512"/>
    <w:rsid w:val="00535987"/>
    <w:rsid w:val="0053646E"/>
    <w:rsid w:val="00560702"/>
    <w:rsid w:val="005609F5"/>
    <w:rsid w:val="005717EB"/>
    <w:rsid w:val="00573108"/>
    <w:rsid w:val="005732CB"/>
    <w:rsid w:val="005754C4"/>
    <w:rsid w:val="0059047B"/>
    <w:rsid w:val="005B3D31"/>
    <w:rsid w:val="005C5A09"/>
    <w:rsid w:val="005E5648"/>
    <w:rsid w:val="005F0852"/>
    <w:rsid w:val="005F08D6"/>
    <w:rsid w:val="005F2F87"/>
    <w:rsid w:val="005F41F1"/>
    <w:rsid w:val="005F4E5C"/>
    <w:rsid w:val="00617999"/>
    <w:rsid w:val="00632F06"/>
    <w:rsid w:val="00642B0C"/>
    <w:rsid w:val="006461D3"/>
    <w:rsid w:val="00653933"/>
    <w:rsid w:val="00653E89"/>
    <w:rsid w:val="00654E89"/>
    <w:rsid w:val="006607E0"/>
    <w:rsid w:val="006623F3"/>
    <w:rsid w:val="00672E10"/>
    <w:rsid w:val="00681F01"/>
    <w:rsid w:val="00684CEF"/>
    <w:rsid w:val="00687DBE"/>
    <w:rsid w:val="006940B5"/>
    <w:rsid w:val="00695721"/>
    <w:rsid w:val="006A34FB"/>
    <w:rsid w:val="006A3715"/>
    <w:rsid w:val="006B2E26"/>
    <w:rsid w:val="006B66AE"/>
    <w:rsid w:val="006B7DA6"/>
    <w:rsid w:val="006C0A54"/>
    <w:rsid w:val="006C295F"/>
    <w:rsid w:val="006C3B5A"/>
    <w:rsid w:val="006C515D"/>
    <w:rsid w:val="006C7119"/>
    <w:rsid w:val="006C728A"/>
    <w:rsid w:val="006D739C"/>
    <w:rsid w:val="006E057F"/>
    <w:rsid w:val="006E0FFE"/>
    <w:rsid w:val="006E2462"/>
    <w:rsid w:val="006E7DE7"/>
    <w:rsid w:val="006F1804"/>
    <w:rsid w:val="006F1D85"/>
    <w:rsid w:val="006F562E"/>
    <w:rsid w:val="00701AA6"/>
    <w:rsid w:val="00701E40"/>
    <w:rsid w:val="00707D14"/>
    <w:rsid w:val="00710150"/>
    <w:rsid w:val="00710AE5"/>
    <w:rsid w:val="00712190"/>
    <w:rsid w:val="0071361E"/>
    <w:rsid w:val="00714019"/>
    <w:rsid w:val="007208D0"/>
    <w:rsid w:val="00731DC8"/>
    <w:rsid w:val="00731ECE"/>
    <w:rsid w:val="00742408"/>
    <w:rsid w:val="007438A8"/>
    <w:rsid w:val="00745A18"/>
    <w:rsid w:val="00747F4B"/>
    <w:rsid w:val="00750015"/>
    <w:rsid w:val="00755AC8"/>
    <w:rsid w:val="00757790"/>
    <w:rsid w:val="007605E0"/>
    <w:rsid w:val="00764D0B"/>
    <w:rsid w:val="00765E38"/>
    <w:rsid w:val="00772DCC"/>
    <w:rsid w:val="007739EB"/>
    <w:rsid w:val="00777FD4"/>
    <w:rsid w:val="00780107"/>
    <w:rsid w:val="00785101"/>
    <w:rsid w:val="007854E7"/>
    <w:rsid w:val="007873CE"/>
    <w:rsid w:val="007914F0"/>
    <w:rsid w:val="00794FA0"/>
    <w:rsid w:val="00795DB8"/>
    <w:rsid w:val="007A082D"/>
    <w:rsid w:val="007A1F8B"/>
    <w:rsid w:val="007A30E8"/>
    <w:rsid w:val="007A6228"/>
    <w:rsid w:val="007B22DA"/>
    <w:rsid w:val="007B5B79"/>
    <w:rsid w:val="007C2312"/>
    <w:rsid w:val="007C437C"/>
    <w:rsid w:val="007D2EC7"/>
    <w:rsid w:val="007D4C58"/>
    <w:rsid w:val="007D555F"/>
    <w:rsid w:val="007D5DFC"/>
    <w:rsid w:val="007F1D3A"/>
    <w:rsid w:val="0080075F"/>
    <w:rsid w:val="008011FD"/>
    <w:rsid w:val="00803AF6"/>
    <w:rsid w:val="00805EE6"/>
    <w:rsid w:val="0081053A"/>
    <w:rsid w:val="00811731"/>
    <w:rsid w:val="00813CA3"/>
    <w:rsid w:val="00815297"/>
    <w:rsid w:val="008220B3"/>
    <w:rsid w:val="00822223"/>
    <w:rsid w:val="00832221"/>
    <w:rsid w:val="008334DA"/>
    <w:rsid w:val="00834DA5"/>
    <w:rsid w:val="00836A85"/>
    <w:rsid w:val="00840169"/>
    <w:rsid w:val="008411E9"/>
    <w:rsid w:val="00841333"/>
    <w:rsid w:val="008466E8"/>
    <w:rsid w:val="00852194"/>
    <w:rsid w:val="008553A9"/>
    <w:rsid w:val="00856DF2"/>
    <w:rsid w:val="00860CE5"/>
    <w:rsid w:val="0088CE5A"/>
    <w:rsid w:val="008910BF"/>
    <w:rsid w:val="008A0650"/>
    <w:rsid w:val="008A4228"/>
    <w:rsid w:val="008B1B77"/>
    <w:rsid w:val="008C0D2B"/>
    <w:rsid w:val="008C28CE"/>
    <w:rsid w:val="008C7C5C"/>
    <w:rsid w:val="008D1BEC"/>
    <w:rsid w:val="008D5360"/>
    <w:rsid w:val="008E03F7"/>
    <w:rsid w:val="008E41F9"/>
    <w:rsid w:val="008F1F0D"/>
    <w:rsid w:val="008F5DCF"/>
    <w:rsid w:val="008F6294"/>
    <w:rsid w:val="009040E4"/>
    <w:rsid w:val="0090771A"/>
    <w:rsid w:val="00913176"/>
    <w:rsid w:val="00914FC5"/>
    <w:rsid w:val="00915BEF"/>
    <w:rsid w:val="00917F50"/>
    <w:rsid w:val="009261C4"/>
    <w:rsid w:val="00940588"/>
    <w:rsid w:val="00942530"/>
    <w:rsid w:val="009471CC"/>
    <w:rsid w:val="0094773C"/>
    <w:rsid w:val="0094797B"/>
    <w:rsid w:val="00950427"/>
    <w:rsid w:val="0095500D"/>
    <w:rsid w:val="00955967"/>
    <w:rsid w:val="009577B8"/>
    <w:rsid w:val="00966B01"/>
    <w:rsid w:val="009711A3"/>
    <w:rsid w:val="00975569"/>
    <w:rsid w:val="009767C5"/>
    <w:rsid w:val="00983885"/>
    <w:rsid w:val="00985C55"/>
    <w:rsid w:val="00992B01"/>
    <w:rsid w:val="00992DA1"/>
    <w:rsid w:val="009A3059"/>
    <w:rsid w:val="009A7303"/>
    <w:rsid w:val="009B1A0E"/>
    <w:rsid w:val="009B1C16"/>
    <w:rsid w:val="009B26BE"/>
    <w:rsid w:val="009B4879"/>
    <w:rsid w:val="009B5ED9"/>
    <w:rsid w:val="009C3345"/>
    <w:rsid w:val="009C77C8"/>
    <w:rsid w:val="009D3532"/>
    <w:rsid w:val="009D3BF2"/>
    <w:rsid w:val="009D6DB8"/>
    <w:rsid w:val="009D7381"/>
    <w:rsid w:val="009E4050"/>
    <w:rsid w:val="009E6554"/>
    <w:rsid w:val="009F18BD"/>
    <w:rsid w:val="009F4A87"/>
    <w:rsid w:val="00A1299A"/>
    <w:rsid w:val="00A16E7E"/>
    <w:rsid w:val="00A24711"/>
    <w:rsid w:val="00A3046F"/>
    <w:rsid w:val="00A5551C"/>
    <w:rsid w:val="00A66269"/>
    <w:rsid w:val="00A729CF"/>
    <w:rsid w:val="00A850A1"/>
    <w:rsid w:val="00A87837"/>
    <w:rsid w:val="00A9424A"/>
    <w:rsid w:val="00A95BBA"/>
    <w:rsid w:val="00AB0B55"/>
    <w:rsid w:val="00AB1DF3"/>
    <w:rsid w:val="00AB4516"/>
    <w:rsid w:val="00AB5D89"/>
    <w:rsid w:val="00AC58C5"/>
    <w:rsid w:val="00AC7684"/>
    <w:rsid w:val="00AD52BC"/>
    <w:rsid w:val="00AD6DF2"/>
    <w:rsid w:val="00AE7D52"/>
    <w:rsid w:val="00AF1F32"/>
    <w:rsid w:val="00AF3939"/>
    <w:rsid w:val="00AF507B"/>
    <w:rsid w:val="00AF59F0"/>
    <w:rsid w:val="00AF6D37"/>
    <w:rsid w:val="00B03C1C"/>
    <w:rsid w:val="00B11700"/>
    <w:rsid w:val="00B14888"/>
    <w:rsid w:val="00B15722"/>
    <w:rsid w:val="00B17714"/>
    <w:rsid w:val="00B328D2"/>
    <w:rsid w:val="00B414F0"/>
    <w:rsid w:val="00B4292D"/>
    <w:rsid w:val="00B42DAB"/>
    <w:rsid w:val="00B43E5B"/>
    <w:rsid w:val="00B452F8"/>
    <w:rsid w:val="00B52BB6"/>
    <w:rsid w:val="00B56309"/>
    <w:rsid w:val="00B57BC5"/>
    <w:rsid w:val="00B6797C"/>
    <w:rsid w:val="00B73A53"/>
    <w:rsid w:val="00B746BE"/>
    <w:rsid w:val="00B75CD6"/>
    <w:rsid w:val="00B8673E"/>
    <w:rsid w:val="00B93E26"/>
    <w:rsid w:val="00BA13F6"/>
    <w:rsid w:val="00BA69E3"/>
    <w:rsid w:val="00BC4483"/>
    <w:rsid w:val="00BC4959"/>
    <w:rsid w:val="00BD2112"/>
    <w:rsid w:val="00BD2BBE"/>
    <w:rsid w:val="00BD5269"/>
    <w:rsid w:val="00BD7EEE"/>
    <w:rsid w:val="00BD7FC2"/>
    <w:rsid w:val="00BE0809"/>
    <w:rsid w:val="00BE1A24"/>
    <w:rsid w:val="00BE6FDA"/>
    <w:rsid w:val="00BF6F75"/>
    <w:rsid w:val="00BF7F38"/>
    <w:rsid w:val="00C101C4"/>
    <w:rsid w:val="00C23BAB"/>
    <w:rsid w:val="00C256ED"/>
    <w:rsid w:val="00C268CC"/>
    <w:rsid w:val="00C26E81"/>
    <w:rsid w:val="00C31046"/>
    <w:rsid w:val="00C32C2B"/>
    <w:rsid w:val="00C369F0"/>
    <w:rsid w:val="00C417F2"/>
    <w:rsid w:val="00C4299C"/>
    <w:rsid w:val="00C44B3C"/>
    <w:rsid w:val="00C44FD0"/>
    <w:rsid w:val="00C456EE"/>
    <w:rsid w:val="00C50770"/>
    <w:rsid w:val="00C51D40"/>
    <w:rsid w:val="00C640B3"/>
    <w:rsid w:val="00C65CE3"/>
    <w:rsid w:val="00C82093"/>
    <w:rsid w:val="00C83B8D"/>
    <w:rsid w:val="00C87FDC"/>
    <w:rsid w:val="00C90437"/>
    <w:rsid w:val="00C90B4E"/>
    <w:rsid w:val="00C91CEA"/>
    <w:rsid w:val="00C949CC"/>
    <w:rsid w:val="00CC5335"/>
    <w:rsid w:val="00CC5A17"/>
    <w:rsid w:val="00CC5BB9"/>
    <w:rsid w:val="00CC675F"/>
    <w:rsid w:val="00CC7BD0"/>
    <w:rsid w:val="00CD0E2E"/>
    <w:rsid w:val="00CE5109"/>
    <w:rsid w:val="00CF17FA"/>
    <w:rsid w:val="00D0395F"/>
    <w:rsid w:val="00D12BA4"/>
    <w:rsid w:val="00D136EB"/>
    <w:rsid w:val="00D21A28"/>
    <w:rsid w:val="00D2440C"/>
    <w:rsid w:val="00D33382"/>
    <w:rsid w:val="00D37F48"/>
    <w:rsid w:val="00D41D76"/>
    <w:rsid w:val="00D4241C"/>
    <w:rsid w:val="00D42D37"/>
    <w:rsid w:val="00D43602"/>
    <w:rsid w:val="00D4532A"/>
    <w:rsid w:val="00D474E7"/>
    <w:rsid w:val="00D52C41"/>
    <w:rsid w:val="00D54DC8"/>
    <w:rsid w:val="00D57269"/>
    <w:rsid w:val="00D61D36"/>
    <w:rsid w:val="00D7273F"/>
    <w:rsid w:val="00D73C84"/>
    <w:rsid w:val="00D73F26"/>
    <w:rsid w:val="00D74CB2"/>
    <w:rsid w:val="00D751BB"/>
    <w:rsid w:val="00D84090"/>
    <w:rsid w:val="00D935EE"/>
    <w:rsid w:val="00D939CC"/>
    <w:rsid w:val="00D94015"/>
    <w:rsid w:val="00DA434F"/>
    <w:rsid w:val="00DA453C"/>
    <w:rsid w:val="00DB308C"/>
    <w:rsid w:val="00DC6BE2"/>
    <w:rsid w:val="00DC6DFC"/>
    <w:rsid w:val="00DD1870"/>
    <w:rsid w:val="00DD2D1B"/>
    <w:rsid w:val="00DD6652"/>
    <w:rsid w:val="00DE2B2D"/>
    <w:rsid w:val="00DF1B0C"/>
    <w:rsid w:val="00DF286B"/>
    <w:rsid w:val="00DF3C4B"/>
    <w:rsid w:val="00DF474A"/>
    <w:rsid w:val="00E04CBB"/>
    <w:rsid w:val="00E227E7"/>
    <w:rsid w:val="00E310C6"/>
    <w:rsid w:val="00E31BA3"/>
    <w:rsid w:val="00E358CD"/>
    <w:rsid w:val="00E42660"/>
    <w:rsid w:val="00E5170B"/>
    <w:rsid w:val="00E52860"/>
    <w:rsid w:val="00E63394"/>
    <w:rsid w:val="00E75B33"/>
    <w:rsid w:val="00E85C36"/>
    <w:rsid w:val="00EA2D76"/>
    <w:rsid w:val="00EB62DB"/>
    <w:rsid w:val="00ED0824"/>
    <w:rsid w:val="00ED5ED3"/>
    <w:rsid w:val="00EE0F3D"/>
    <w:rsid w:val="00EF313E"/>
    <w:rsid w:val="00EF72F1"/>
    <w:rsid w:val="00EF7311"/>
    <w:rsid w:val="00F008AD"/>
    <w:rsid w:val="00F06308"/>
    <w:rsid w:val="00F1065F"/>
    <w:rsid w:val="00F1083A"/>
    <w:rsid w:val="00F16E4C"/>
    <w:rsid w:val="00F2482C"/>
    <w:rsid w:val="00F312AE"/>
    <w:rsid w:val="00F32390"/>
    <w:rsid w:val="00F3373B"/>
    <w:rsid w:val="00F3636A"/>
    <w:rsid w:val="00F42644"/>
    <w:rsid w:val="00F507BF"/>
    <w:rsid w:val="00F54F64"/>
    <w:rsid w:val="00F566C2"/>
    <w:rsid w:val="00F6003B"/>
    <w:rsid w:val="00F64420"/>
    <w:rsid w:val="00F71BAB"/>
    <w:rsid w:val="00F763AC"/>
    <w:rsid w:val="00F83C0D"/>
    <w:rsid w:val="00F91173"/>
    <w:rsid w:val="00F96861"/>
    <w:rsid w:val="00FA0F52"/>
    <w:rsid w:val="00FA3808"/>
    <w:rsid w:val="00FA73D2"/>
    <w:rsid w:val="00FA77BF"/>
    <w:rsid w:val="00FB1EEC"/>
    <w:rsid w:val="00FB71F1"/>
    <w:rsid w:val="00FB7BB7"/>
    <w:rsid w:val="00FC22A0"/>
    <w:rsid w:val="00FC2AA3"/>
    <w:rsid w:val="00FC6A0C"/>
    <w:rsid w:val="00FC7066"/>
    <w:rsid w:val="00FD1C1A"/>
    <w:rsid w:val="00FD2146"/>
    <w:rsid w:val="00FE4748"/>
    <w:rsid w:val="00FE4956"/>
    <w:rsid w:val="00FE50A8"/>
    <w:rsid w:val="00FE6119"/>
    <w:rsid w:val="00FF00A4"/>
    <w:rsid w:val="00FF05EC"/>
    <w:rsid w:val="00FF3326"/>
    <w:rsid w:val="00FF7687"/>
    <w:rsid w:val="011002F6"/>
    <w:rsid w:val="0129FFBC"/>
    <w:rsid w:val="013D37E9"/>
    <w:rsid w:val="0170EFFF"/>
    <w:rsid w:val="018BD638"/>
    <w:rsid w:val="01928E79"/>
    <w:rsid w:val="01B3D0F4"/>
    <w:rsid w:val="01D9FAB0"/>
    <w:rsid w:val="01DD1A89"/>
    <w:rsid w:val="01DF7512"/>
    <w:rsid w:val="023FA062"/>
    <w:rsid w:val="02D819F7"/>
    <w:rsid w:val="033CF784"/>
    <w:rsid w:val="0353E0C5"/>
    <w:rsid w:val="03B03E49"/>
    <w:rsid w:val="040FB65B"/>
    <w:rsid w:val="041E1E02"/>
    <w:rsid w:val="0491273B"/>
    <w:rsid w:val="04972180"/>
    <w:rsid w:val="04A790EB"/>
    <w:rsid w:val="04AB8920"/>
    <w:rsid w:val="04C376FA"/>
    <w:rsid w:val="04C99380"/>
    <w:rsid w:val="0549B59F"/>
    <w:rsid w:val="0588C2D9"/>
    <w:rsid w:val="05A9FEFF"/>
    <w:rsid w:val="05BCA62F"/>
    <w:rsid w:val="061A1102"/>
    <w:rsid w:val="06516609"/>
    <w:rsid w:val="0666A143"/>
    <w:rsid w:val="06874217"/>
    <w:rsid w:val="0694690E"/>
    <w:rsid w:val="06AFA610"/>
    <w:rsid w:val="06D59A7F"/>
    <w:rsid w:val="06DFC826"/>
    <w:rsid w:val="06FF203D"/>
    <w:rsid w:val="07BBB073"/>
    <w:rsid w:val="07D70611"/>
    <w:rsid w:val="07E7A98F"/>
    <w:rsid w:val="07EC30F4"/>
    <w:rsid w:val="089731F8"/>
    <w:rsid w:val="089CD870"/>
    <w:rsid w:val="08B8BA1F"/>
    <w:rsid w:val="08F3A0C8"/>
    <w:rsid w:val="09044840"/>
    <w:rsid w:val="094849CE"/>
    <w:rsid w:val="096FA901"/>
    <w:rsid w:val="0987E2ED"/>
    <w:rsid w:val="09D30B19"/>
    <w:rsid w:val="0A00B94B"/>
    <w:rsid w:val="0A09DB78"/>
    <w:rsid w:val="0A2EB183"/>
    <w:rsid w:val="0A2EF537"/>
    <w:rsid w:val="0A330259"/>
    <w:rsid w:val="0A614675"/>
    <w:rsid w:val="0AB6E53C"/>
    <w:rsid w:val="0AF06319"/>
    <w:rsid w:val="0AF4D090"/>
    <w:rsid w:val="0B3CDBAB"/>
    <w:rsid w:val="0B585AED"/>
    <w:rsid w:val="0C0A4EF6"/>
    <w:rsid w:val="0C0AAE2E"/>
    <w:rsid w:val="0C8F2196"/>
    <w:rsid w:val="0CD67665"/>
    <w:rsid w:val="0CDABE4F"/>
    <w:rsid w:val="0CFAC30B"/>
    <w:rsid w:val="0D038C5B"/>
    <w:rsid w:val="0D11E972"/>
    <w:rsid w:val="0D4B6B31"/>
    <w:rsid w:val="0DA8D85F"/>
    <w:rsid w:val="0E0B8013"/>
    <w:rsid w:val="0E2AF1F7"/>
    <w:rsid w:val="0E380981"/>
    <w:rsid w:val="0E60683B"/>
    <w:rsid w:val="0E8464F0"/>
    <w:rsid w:val="0E918AAE"/>
    <w:rsid w:val="0EAB98D3"/>
    <w:rsid w:val="0EC8ECA0"/>
    <w:rsid w:val="0F5A6167"/>
    <w:rsid w:val="0F736D1E"/>
    <w:rsid w:val="0F9E62F5"/>
    <w:rsid w:val="0FA75074"/>
    <w:rsid w:val="10455381"/>
    <w:rsid w:val="10A243DD"/>
    <w:rsid w:val="10BE7D94"/>
    <w:rsid w:val="10C047C2"/>
    <w:rsid w:val="10C63EFC"/>
    <w:rsid w:val="10D50704"/>
    <w:rsid w:val="10F2A219"/>
    <w:rsid w:val="111314F1"/>
    <w:rsid w:val="1161689E"/>
    <w:rsid w:val="11AF1661"/>
    <w:rsid w:val="12A3C606"/>
    <w:rsid w:val="12A8CEC4"/>
    <w:rsid w:val="12B7ACB6"/>
    <w:rsid w:val="12D588E5"/>
    <w:rsid w:val="12D8A57B"/>
    <w:rsid w:val="13091701"/>
    <w:rsid w:val="13293A3C"/>
    <w:rsid w:val="1343E6E9"/>
    <w:rsid w:val="1346AE60"/>
    <w:rsid w:val="1359C3B9"/>
    <w:rsid w:val="135D5CB4"/>
    <w:rsid w:val="1397FC12"/>
    <w:rsid w:val="13A14A5E"/>
    <w:rsid w:val="13D9E49F"/>
    <w:rsid w:val="14537D17"/>
    <w:rsid w:val="147EEFAC"/>
    <w:rsid w:val="14C68EED"/>
    <w:rsid w:val="14F6C56B"/>
    <w:rsid w:val="14FC8B1A"/>
    <w:rsid w:val="1609E5D3"/>
    <w:rsid w:val="1610463D"/>
    <w:rsid w:val="1619FFF8"/>
    <w:rsid w:val="163DF162"/>
    <w:rsid w:val="167E9A78"/>
    <w:rsid w:val="16BE9BA4"/>
    <w:rsid w:val="16C32855"/>
    <w:rsid w:val="16DAC959"/>
    <w:rsid w:val="16F9570C"/>
    <w:rsid w:val="17EF8A77"/>
    <w:rsid w:val="186ED985"/>
    <w:rsid w:val="1879839E"/>
    <w:rsid w:val="1913078A"/>
    <w:rsid w:val="192B1B09"/>
    <w:rsid w:val="19485329"/>
    <w:rsid w:val="194D32C1"/>
    <w:rsid w:val="19677456"/>
    <w:rsid w:val="1987F058"/>
    <w:rsid w:val="19948695"/>
    <w:rsid w:val="199A6048"/>
    <w:rsid w:val="19B8C328"/>
    <w:rsid w:val="19FDF045"/>
    <w:rsid w:val="1AA17C7D"/>
    <w:rsid w:val="1ADB4951"/>
    <w:rsid w:val="1B1E7A0F"/>
    <w:rsid w:val="1B27BB7B"/>
    <w:rsid w:val="1B308DA1"/>
    <w:rsid w:val="1B37A171"/>
    <w:rsid w:val="1B5A1901"/>
    <w:rsid w:val="1BCDE5E8"/>
    <w:rsid w:val="1BD4D88F"/>
    <w:rsid w:val="1BD8649A"/>
    <w:rsid w:val="1C0E05BC"/>
    <w:rsid w:val="1C2F5F21"/>
    <w:rsid w:val="1C4AA84C"/>
    <w:rsid w:val="1C574896"/>
    <w:rsid w:val="1C719B56"/>
    <w:rsid w:val="1C91109E"/>
    <w:rsid w:val="1CB28E47"/>
    <w:rsid w:val="1CBF911A"/>
    <w:rsid w:val="1CDD94FF"/>
    <w:rsid w:val="1D2F1A72"/>
    <w:rsid w:val="1D6CEA4A"/>
    <w:rsid w:val="1D6FC932"/>
    <w:rsid w:val="1D8C0ACE"/>
    <w:rsid w:val="1DE33DAF"/>
    <w:rsid w:val="1DEB816B"/>
    <w:rsid w:val="1E00518C"/>
    <w:rsid w:val="1E32B776"/>
    <w:rsid w:val="1E4BC9A8"/>
    <w:rsid w:val="1F459697"/>
    <w:rsid w:val="1F6B8D03"/>
    <w:rsid w:val="1F8751CC"/>
    <w:rsid w:val="1FCE71AC"/>
    <w:rsid w:val="200B1294"/>
    <w:rsid w:val="201CA9DB"/>
    <w:rsid w:val="205A67BB"/>
    <w:rsid w:val="20ABBF6A"/>
    <w:rsid w:val="20BD432F"/>
    <w:rsid w:val="2104F112"/>
    <w:rsid w:val="211DC9F0"/>
    <w:rsid w:val="211EE2BD"/>
    <w:rsid w:val="2174D2D2"/>
    <w:rsid w:val="219F987A"/>
    <w:rsid w:val="21F043C2"/>
    <w:rsid w:val="224848F3"/>
    <w:rsid w:val="22641435"/>
    <w:rsid w:val="22750AA2"/>
    <w:rsid w:val="22FE2622"/>
    <w:rsid w:val="2310E4B6"/>
    <w:rsid w:val="231AF603"/>
    <w:rsid w:val="2320003F"/>
    <w:rsid w:val="23454D9D"/>
    <w:rsid w:val="2382D23B"/>
    <w:rsid w:val="23B9983F"/>
    <w:rsid w:val="23CD6084"/>
    <w:rsid w:val="24287AAD"/>
    <w:rsid w:val="242B3BB4"/>
    <w:rsid w:val="2435FC51"/>
    <w:rsid w:val="2452252B"/>
    <w:rsid w:val="247CAD3B"/>
    <w:rsid w:val="24A1F8FA"/>
    <w:rsid w:val="24D7393C"/>
    <w:rsid w:val="24ED238A"/>
    <w:rsid w:val="250E6AFE"/>
    <w:rsid w:val="251DF3C4"/>
    <w:rsid w:val="252AD1BD"/>
    <w:rsid w:val="253999C5"/>
    <w:rsid w:val="25486839"/>
    <w:rsid w:val="2563F479"/>
    <w:rsid w:val="2565343C"/>
    <w:rsid w:val="256875B5"/>
    <w:rsid w:val="25CA6F23"/>
    <w:rsid w:val="263DC95B"/>
    <w:rsid w:val="26499DE8"/>
    <w:rsid w:val="26F7C312"/>
    <w:rsid w:val="270E1648"/>
    <w:rsid w:val="273F0E37"/>
    <w:rsid w:val="276E170B"/>
    <w:rsid w:val="279006CC"/>
    <w:rsid w:val="289CD4FE"/>
    <w:rsid w:val="28CD4684"/>
    <w:rsid w:val="28D802AD"/>
    <w:rsid w:val="28EAD70D"/>
    <w:rsid w:val="28F1F992"/>
    <w:rsid w:val="296398C1"/>
    <w:rsid w:val="2967099E"/>
    <w:rsid w:val="297AE398"/>
    <w:rsid w:val="297AE708"/>
    <w:rsid w:val="29AF3691"/>
    <w:rsid w:val="29B61AA2"/>
    <w:rsid w:val="29D4F768"/>
    <w:rsid w:val="29ED4020"/>
    <w:rsid w:val="2A001952"/>
    <w:rsid w:val="2A17AC9A"/>
    <w:rsid w:val="2A307B6B"/>
    <w:rsid w:val="2A38A55F"/>
    <w:rsid w:val="2A4038D6"/>
    <w:rsid w:val="2A57D16F"/>
    <w:rsid w:val="2A581977"/>
    <w:rsid w:val="2A6949B6"/>
    <w:rsid w:val="2AA5B7CD"/>
    <w:rsid w:val="2AABC233"/>
    <w:rsid w:val="2AC69A19"/>
    <w:rsid w:val="2ACA0473"/>
    <w:rsid w:val="2AEEAEA5"/>
    <w:rsid w:val="2B01CB3B"/>
    <w:rsid w:val="2B117A6B"/>
    <w:rsid w:val="2B349DD9"/>
    <w:rsid w:val="2B496F3F"/>
    <w:rsid w:val="2BA0F45F"/>
    <w:rsid w:val="2BE73DB3"/>
    <w:rsid w:val="2C545545"/>
    <w:rsid w:val="2C6377EF"/>
    <w:rsid w:val="2C65D4D4"/>
    <w:rsid w:val="2C8A7F06"/>
    <w:rsid w:val="2CF0BCB3"/>
    <w:rsid w:val="2CF43E93"/>
    <w:rsid w:val="2D2FAB93"/>
    <w:rsid w:val="2D4C4FE9"/>
    <w:rsid w:val="2DD6ADE3"/>
    <w:rsid w:val="2EC92DFC"/>
    <w:rsid w:val="2F0DA39E"/>
    <w:rsid w:val="2F116244"/>
    <w:rsid w:val="2F12623D"/>
    <w:rsid w:val="2F1EDE75"/>
    <w:rsid w:val="2F2049EB"/>
    <w:rsid w:val="2F2CD3D5"/>
    <w:rsid w:val="2F41F265"/>
    <w:rsid w:val="2F4F6CA1"/>
    <w:rsid w:val="2FE55AEA"/>
    <w:rsid w:val="3078102C"/>
    <w:rsid w:val="30A7E6E3"/>
    <w:rsid w:val="30D480DE"/>
    <w:rsid w:val="30EA9953"/>
    <w:rsid w:val="30EE28E5"/>
    <w:rsid w:val="30F9FFF4"/>
    <w:rsid w:val="31804951"/>
    <w:rsid w:val="31A9FAE8"/>
    <w:rsid w:val="321F09BE"/>
    <w:rsid w:val="323B5E9C"/>
    <w:rsid w:val="324C8EDB"/>
    <w:rsid w:val="327D7716"/>
    <w:rsid w:val="32CD523A"/>
    <w:rsid w:val="32F4CAA6"/>
    <w:rsid w:val="334B378B"/>
    <w:rsid w:val="33AE52DB"/>
    <w:rsid w:val="34012717"/>
    <w:rsid w:val="34773AB0"/>
    <w:rsid w:val="34D8F6B8"/>
    <w:rsid w:val="3502B092"/>
    <w:rsid w:val="35583DA7"/>
    <w:rsid w:val="3572FF5E"/>
    <w:rsid w:val="35960D7F"/>
    <w:rsid w:val="35F28DA1"/>
    <w:rsid w:val="3614A4A0"/>
    <w:rsid w:val="3670A815"/>
    <w:rsid w:val="36F63442"/>
    <w:rsid w:val="371C7429"/>
    <w:rsid w:val="37206A6C"/>
    <w:rsid w:val="372BAB2F"/>
    <w:rsid w:val="3751EB16"/>
    <w:rsid w:val="379E4685"/>
    <w:rsid w:val="37B01D37"/>
    <w:rsid w:val="37BECAB3"/>
    <w:rsid w:val="38055796"/>
    <w:rsid w:val="3837578C"/>
    <w:rsid w:val="38AF3A22"/>
    <w:rsid w:val="38F30221"/>
    <w:rsid w:val="39430DC4"/>
    <w:rsid w:val="39663EB7"/>
    <w:rsid w:val="3968E568"/>
    <w:rsid w:val="39792420"/>
    <w:rsid w:val="3A1D4D24"/>
    <w:rsid w:val="3A25E5AB"/>
    <w:rsid w:val="3A628557"/>
    <w:rsid w:val="3AF3ECD2"/>
    <w:rsid w:val="3B050FD8"/>
    <w:rsid w:val="3B06916C"/>
    <w:rsid w:val="3B07A468"/>
    <w:rsid w:val="3B155974"/>
    <w:rsid w:val="3B1CF3DD"/>
    <w:rsid w:val="3B20EB4F"/>
    <w:rsid w:val="3B674CE8"/>
    <w:rsid w:val="3BAE56CE"/>
    <w:rsid w:val="3BBAC2D3"/>
    <w:rsid w:val="3BC8F27F"/>
    <w:rsid w:val="3BD9A6A8"/>
    <w:rsid w:val="3BD9C13F"/>
    <w:rsid w:val="3BFF1C52"/>
    <w:rsid w:val="3C01E2B3"/>
    <w:rsid w:val="3C01F8DE"/>
    <w:rsid w:val="3C42F440"/>
    <w:rsid w:val="3C564AB4"/>
    <w:rsid w:val="3C89C6DC"/>
    <w:rsid w:val="3CE73414"/>
    <w:rsid w:val="3CEF0A6F"/>
    <w:rsid w:val="3D1067C1"/>
    <w:rsid w:val="3D1A58B4"/>
    <w:rsid w:val="3D9465C3"/>
    <w:rsid w:val="3DD85C68"/>
    <w:rsid w:val="3E612AC2"/>
    <w:rsid w:val="3F30738D"/>
    <w:rsid w:val="3F4074DC"/>
    <w:rsid w:val="3F42D1C1"/>
    <w:rsid w:val="3FE0B18C"/>
    <w:rsid w:val="401B2F81"/>
    <w:rsid w:val="402B66F6"/>
    <w:rsid w:val="404035D7"/>
    <w:rsid w:val="4040506E"/>
    <w:rsid w:val="4057237A"/>
    <w:rsid w:val="40A7E4DE"/>
    <w:rsid w:val="40AA2E12"/>
    <w:rsid w:val="40C90431"/>
    <w:rsid w:val="40DFA4FF"/>
    <w:rsid w:val="417E9DB2"/>
    <w:rsid w:val="41B35ABC"/>
    <w:rsid w:val="421B089C"/>
    <w:rsid w:val="424EAE89"/>
    <w:rsid w:val="42B5BF71"/>
    <w:rsid w:val="42E483BE"/>
    <w:rsid w:val="4312AD99"/>
    <w:rsid w:val="434F2B1D"/>
    <w:rsid w:val="43D82DBC"/>
    <w:rsid w:val="440158B8"/>
    <w:rsid w:val="441FDB0D"/>
    <w:rsid w:val="44597510"/>
    <w:rsid w:val="4492C9C1"/>
    <w:rsid w:val="44AF6FAA"/>
    <w:rsid w:val="451E3854"/>
    <w:rsid w:val="45256A99"/>
    <w:rsid w:val="4574F8EB"/>
    <w:rsid w:val="457FB514"/>
    <w:rsid w:val="45AC3149"/>
    <w:rsid w:val="45EF890E"/>
    <w:rsid w:val="463C5C8D"/>
    <w:rsid w:val="465D2707"/>
    <w:rsid w:val="46652EB3"/>
    <w:rsid w:val="46716228"/>
    <w:rsid w:val="467DD4C7"/>
    <w:rsid w:val="467EDE59"/>
    <w:rsid w:val="4681CF42"/>
    <w:rsid w:val="4686CBDF"/>
    <w:rsid w:val="46D28A4E"/>
    <w:rsid w:val="46EE79BF"/>
    <w:rsid w:val="478752C8"/>
    <w:rsid w:val="47B60528"/>
    <w:rsid w:val="47D92993"/>
    <w:rsid w:val="47E6EE02"/>
    <w:rsid w:val="47F18C53"/>
    <w:rsid w:val="485D0B5B"/>
    <w:rsid w:val="4879365A"/>
    <w:rsid w:val="488DECA7"/>
    <w:rsid w:val="48A24D7E"/>
    <w:rsid w:val="48D78C03"/>
    <w:rsid w:val="49CE3461"/>
    <w:rsid w:val="4A5CC3F8"/>
    <w:rsid w:val="4A8423A2"/>
    <w:rsid w:val="4AD290AE"/>
    <w:rsid w:val="4AEFD7C1"/>
    <w:rsid w:val="4B12E700"/>
    <w:rsid w:val="4B4114A5"/>
    <w:rsid w:val="4B8F09ED"/>
    <w:rsid w:val="4BA41D3E"/>
    <w:rsid w:val="4C72A07D"/>
    <w:rsid w:val="4C75B17D"/>
    <w:rsid w:val="4CB233D4"/>
    <w:rsid w:val="4CB83D8B"/>
    <w:rsid w:val="4CFFF9EC"/>
    <w:rsid w:val="4D303BAF"/>
    <w:rsid w:val="4D48B323"/>
    <w:rsid w:val="4D8B52DE"/>
    <w:rsid w:val="4D8EE519"/>
    <w:rsid w:val="4D9403B3"/>
    <w:rsid w:val="4DB8FE03"/>
    <w:rsid w:val="4DD5B235"/>
    <w:rsid w:val="4DEE1FE2"/>
    <w:rsid w:val="4DFCC57A"/>
    <w:rsid w:val="4E0960B7"/>
    <w:rsid w:val="4E89F03E"/>
    <w:rsid w:val="4EC854AA"/>
    <w:rsid w:val="4EEC283F"/>
    <w:rsid w:val="4F527B67"/>
    <w:rsid w:val="4F77AC8C"/>
    <w:rsid w:val="4FAE415D"/>
    <w:rsid w:val="4FDE1937"/>
    <w:rsid w:val="50160667"/>
    <w:rsid w:val="5040A3D1"/>
    <w:rsid w:val="50C480BC"/>
    <w:rsid w:val="50CCCA5B"/>
    <w:rsid w:val="50E68536"/>
    <w:rsid w:val="51717267"/>
    <w:rsid w:val="51845E20"/>
    <w:rsid w:val="51B6B693"/>
    <w:rsid w:val="51E2F277"/>
    <w:rsid w:val="51EAC544"/>
    <w:rsid w:val="51F24ACE"/>
    <w:rsid w:val="520CD64B"/>
    <w:rsid w:val="522047C4"/>
    <w:rsid w:val="5243D637"/>
    <w:rsid w:val="524815A7"/>
    <w:rsid w:val="5280EB33"/>
    <w:rsid w:val="52F55DD7"/>
    <w:rsid w:val="53999D5F"/>
    <w:rsid w:val="53A8A6AC"/>
    <w:rsid w:val="5434B6B7"/>
    <w:rsid w:val="54575319"/>
    <w:rsid w:val="54B09DA8"/>
    <w:rsid w:val="55011F48"/>
    <w:rsid w:val="551FB934"/>
    <w:rsid w:val="5546DF6B"/>
    <w:rsid w:val="555BF27D"/>
    <w:rsid w:val="55A5D49C"/>
    <w:rsid w:val="55B88BF5"/>
    <w:rsid w:val="55CB785C"/>
    <w:rsid w:val="55EF9679"/>
    <w:rsid w:val="565A50FF"/>
    <w:rsid w:val="56E0476E"/>
    <w:rsid w:val="573880DF"/>
    <w:rsid w:val="573B0223"/>
    <w:rsid w:val="57525EAE"/>
    <w:rsid w:val="57AFBCF5"/>
    <w:rsid w:val="581F97AD"/>
    <w:rsid w:val="58208D0E"/>
    <w:rsid w:val="5879E228"/>
    <w:rsid w:val="5895450C"/>
    <w:rsid w:val="58992610"/>
    <w:rsid w:val="595523A3"/>
    <w:rsid w:val="599974B4"/>
    <w:rsid w:val="59A2017E"/>
    <w:rsid w:val="59C35594"/>
    <w:rsid w:val="59C81433"/>
    <w:rsid w:val="5A13E189"/>
    <w:rsid w:val="5A3F780B"/>
    <w:rsid w:val="5A81353A"/>
    <w:rsid w:val="5AACB5F2"/>
    <w:rsid w:val="5AE4F165"/>
    <w:rsid w:val="5B546424"/>
    <w:rsid w:val="5B582DD0"/>
    <w:rsid w:val="5BD19020"/>
    <w:rsid w:val="5C63B385"/>
    <w:rsid w:val="5C856A7D"/>
    <w:rsid w:val="5CBF4818"/>
    <w:rsid w:val="5D57024C"/>
    <w:rsid w:val="5DFCBAA1"/>
    <w:rsid w:val="5E9A855D"/>
    <w:rsid w:val="5EC80EC4"/>
    <w:rsid w:val="5EE4C2F6"/>
    <w:rsid w:val="5EEBD88C"/>
    <w:rsid w:val="5F024C09"/>
    <w:rsid w:val="5F086794"/>
    <w:rsid w:val="5F5DE4FD"/>
    <w:rsid w:val="5F60542F"/>
    <w:rsid w:val="5FB08106"/>
    <w:rsid w:val="5FE5B579"/>
    <w:rsid w:val="600F721A"/>
    <w:rsid w:val="6017E19F"/>
    <w:rsid w:val="6023AB38"/>
    <w:rsid w:val="604E9814"/>
    <w:rsid w:val="608C70F6"/>
    <w:rsid w:val="610FEFC4"/>
    <w:rsid w:val="61198151"/>
    <w:rsid w:val="6125B700"/>
    <w:rsid w:val="616F2B97"/>
    <w:rsid w:val="61AC7B7B"/>
    <w:rsid w:val="61BB7238"/>
    <w:rsid w:val="61D2261F"/>
    <w:rsid w:val="61DFA250"/>
    <w:rsid w:val="61E45657"/>
    <w:rsid w:val="620CE3B6"/>
    <w:rsid w:val="621EF36E"/>
    <w:rsid w:val="62451114"/>
    <w:rsid w:val="628860F9"/>
    <w:rsid w:val="6297C07A"/>
    <w:rsid w:val="62BA3CE6"/>
    <w:rsid w:val="62FBC52F"/>
    <w:rsid w:val="63092C4B"/>
    <w:rsid w:val="63800A12"/>
    <w:rsid w:val="63BAC3CF"/>
    <w:rsid w:val="63C3B646"/>
    <w:rsid w:val="64CF3A19"/>
    <w:rsid w:val="64EF8463"/>
    <w:rsid w:val="657270E0"/>
    <w:rsid w:val="65C8675B"/>
    <w:rsid w:val="65EDC478"/>
    <w:rsid w:val="660115A9"/>
    <w:rsid w:val="662478BF"/>
    <w:rsid w:val="6625EBE9"/>
    <w:rsid w:val="662C4CC3"/>
    <w:rsid w:val="665521B5"/>
    <w:rsid w:val="668D6EDE"/>
    <w:rsid w:val="66CDF6A5"/>
    <w:rsid w:val="66FBE593"/>
    <w:rsid w:val="6716A70C"/>
    <w:rsid w:val="67299431"/>
    <w:rsid w:val="673D2C69"/>
    <w:rsid w:val="67472057"/>
    <w:rsid w:val="67A36A16"/>
    <w:rsid w:val="67C81D24"/>
    <w:rsid w:val="67F3F0D8"/>
    <w:rsid w:val="67F7BCBE"/>
    <w:rsid w:val="68080F3A"/>
    <w:rsid w:val="68130D4F"/>
    <w:rsid w:val="68802E94"/>
    <w:rsid w:val="689764D0"/>
    <w:rsid w:val="68B1672F"/>
    <w:rsid w:val="68F44860"/>
    <w:rsid w:val="69297E6A"/>
    <w:rsid w:val="696ADB2C"/>
    <w:rsid w:val="697BDB5F"/>
    <w:rsid w:val="69876427"/>
    <w:rsid w:val="699DCB20"/>
    <w:rsid w:val="69BA5C7E"/>
    <w:rsid w:val="6A45E203"/>
    <w:rsid w:val="6A7DEDD5"/>
    <w:rsid w:val="6AAC465A"/>
    <w:rsid w:val="6AE8657A"/>
    <w:rsid w:val="6B135A77"/>
    <w:rsid w:val="6B1B1A9D"/>
    <w:rsid w:val="6B4479AA"/>
    <w:rsid w:val="6B4CA7DB"/>
    <w:rsid w:val="6B883F6B"/>
    <w:rsid w:val="6C611F2C"/>
    <w:rsid w:val="6C77A1A8"/>
    <w:rsid w:val="6C812C62"/>
    <w:rsid w:val="6CC78B90"/>
    <w:rsid w:val="6CF90B4E"/>
    <w:rsid w:val="6D14D8C6"/>
    <w:rsid w:val="6D39BAC6"/>
    <w:rsid w:val="6D479106"/>
    <w:rsid w:val="6D5C2C9A"/>
    <w:rsid w:val="6D7D82C5"/>
    <w:rsid w:val="6DC4CA89"/>
    <w:rsid w:val="6E0074A4"/>
    <w:rsid w:val="6E3CA5C8"/>
    <w:rsid w:val="6E4E059F"/>
    <w:rsid w:val="6E88E5DC"/>
    <w:rsid w:val="6EE62014"/>
    <w:rsid w:val="6F2B7618"/>
    <w:rsid w:val="6F55C913"/>
    <w:rsid w:val="7018B194"/>
    <w:rsid w:val="701C7083"/>
    <w:rsid w:val="702018FE"/>
    <w:rsid w:val="703CEDF3"/>
    <w:rsid w:val="707AA4FF"/>
    <w:rsid w:val="7081F075"/>
    <w:rsid w:val="70B60B7E"/>
    <w:rsid w:val="70D0A8C9"/>
    <w:rsid w:val="712D93E5"/>
    <w:rsid w:val="71395D22"/>
    <w:rsid w:val="71549D85"/>
    <w:rsid w:val="71794DAF"/>
    <w:rsid w:val="71BBE95F"/>
    <w:rsid w:val="71DBD78A"/>
    <w:rsid w:val="721D5D16"/>
    <w:rsid w:val="72A9EFD2"/>
    <w:rsid w:val="72FF7467"/>
    <w:rsid w:val="7330C6B6"/>
    <w:rsid w:val="7353AF14"/>
    <w:rsid w:val="73821ED2"/>
    <w:rsid w:val="744C02B8"/>
    <w:rsid w:val="746240B5"/>
    <w:rsid w:val="74FD20DD"/>
    <w:rsid w:val="7511D18E"/>
    <w:rsid w:val="757D5B59"/>
    <w:rsid w:val="75B6F482"/>
    <w:rsid w:val="763F98D6"/>
    <w:rsid w:val="76492390"/>
    <w:rsid w:val="764BC971"/>
    <w:rsid w:val="766B552D"/>
    <w:rsid w:val="76D8099C"/>
    <w:rsid w:val="76E5AAD5"/>
    <w:rsid w:val="77031978"/>
    <w:rsid w:val="772652B1"/>
    <w:rsid w:val="7791D52D"/>
    <w:rsid w:val="7797559B"/>
    <w:rsid w:val="77B11EAF"/>
    <w:rsid w:val="77CD0617"/>
    <w:rsid w:val="77EDDF0D"/>
    <w:rsid w:val="77F2A183"/>
    <w:rsid w:val="786A4E48"/>
    <w:rsid w:val="7897248C"/>
    <w:rsid w:val="78C3B019"/>
    <w:rsid w:val="78E9A782"/>
    <w:rsid w:val="78E9F1BB"/>
    <w:rsid w:val="795D4BC7"/>
    <w:rsid w:val="79653898"/>
    <w:rsid w:val="79E8AF35"/>
    <w:rsid w:val="7A85C21C"/>
    <w:rsid w:val="7A8E8980"/>
    <w:rsid w:val="7AA7A51D"/>
    <w:rsid w:val="7AAFB69D"/>
    <w:rsid w:val="7AC587ED"/>
    <w:rsid w:val="7ACC1A41"/>
    <w:rsid w:val="7AF655C7"/>
    <w:rsid w:val="7B3E8474"/>
    <w:rsid w:val="7B43C621"/>
    <w:rsid w:val="7B48CEDF"/>
    <w:rsid w:val="7B56DEFC"/>
    <w:rsid w:val="7B8C7B1D"/>
    <w:rsid w:val="7B9970D0"/>
    <w:rsid w:val="7BCCD9CD"/>
    <w:rsid w:val="7C8A28EE"/>
    <w:rsid w:val="7CA2AAD9"/>
    <w:rsid w:val="7CB4BBD6"/>
    <w:rsid w:val="7CCDB5FF"/>
    <w:rsid w:val="7CE951D1"/>
    <w:rsid w:val="7D33373F"/>
    <w:rsid w:val="7D592807"/>
    <w:rsid w:val="7D690DAB"/>
    <w:rsid w:val="7D6F827B"/>
    <w:rsid w:val="7D87A3F0"/>
    <w:rsid w:val="7DA20645"/>
    <w:rsid w:val="7DEC6EC9"/>
    <w:rsid w:val="7E01D880"/>
    <w:rsid w:val="7E6E118B"/>
    <w:rsid w:val="7F199DFA"/>
    <w:rsid w:val="7F2A2EF3"/>
    <w:rsid w:val="7F81F549"/>
    <w:rsid w:val="7FB37B19"/>
    <w:rsid w:val="7FED1446"/>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D3FF39"/>
  <w15:docId w15:val="{73EA183A-292E-4944-835E-ED84B07F8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1053A"/>
    <w:rPr>
      <w:rFonts w:ascii="Lexend" w:hAnsi="Lexend" w:cs="Times New Roman (Textkörper CS)"/>
      <w:color w:val="484848" w:themeColor="text2"/>
    </w:rPr>
  </w:style>
  <w:style w:type="paragraph" w:styleId="berschrift1">
    <w:name w:val="heading 1"/>
    <w:basedOn w:val="Standard"/>
    <w:next w:val="Standard"/>
    <w:link w:val="berschrift1Zchn"/>
    <w:uiPriority w:val="9"/>
    <w:qFormat/>
    <w:rsid w:val="007F1D3A"/>
    <w:pPr>
      <w:keepNext/>
      <w:keepLines/>
      <w:spacing w:before="240"/>
      <w:outlineLvl w:val="0"/>
    </w:pPr>
    <w:rPr>
      <w:rFonts w:ascii="Lexend SemiBold" w:eastAsiaTheme="majorEastAsia" w:hAnsi="Lexend SemiBold" w:cs="Times New Roman (Überschriften"/>
      <w:b/>
      <w:caps/>
      <w:color w:val="303059" w:themeColor="accent3"/>
      <w:sz w:val="60"/>
      <w:szCs w:val="32"/>
    </w:rPr>
  </w:style>
  <w:style w:type="paragraph" w:styleId="berschrift2">
    <w:name w:val="heading 2"/>
    <w:basedOn w:val="Standard"/>
    <w:next w:val="Standard"/>
    <w:link w:val="berschrift2Zchn"/>
    <w:uiPriority w:val="9"/>
    <w:unhideWhenUsed/>
    <w:qFormat/>
    <w:rsid w:val="007A082D"/>
    <w:pPr>
      <w:keepNext/>
      <w:keepLines/>
      <w:spacing w:before="40"/>
      <w:outlineLvl w:val="1"/>
    </w:pPr>
    <w:rPr>
      <w:rFonts w:ascii="Lexend SemiBold" w:eastAsiaTheme="majorEastAsia" w:hAnsi="Lexend SemiBold" w:cstheme="majorBidi"/>
      <w:b/>
      <w:color w:val="303059" w:themeColor="accent3"/>
      <w:sz w:val="36"/>
      <w:szCs w:val="26"/>
    </w:rPr>
  </w:style>
  <w:style w:type="paragraph" w:styleId="berschrift3">
    <w:name w:val="heading 3"/>
    <w:basedOn w:val="Standard"/>
    <w:next w:val="Standard"/>
    <w:link w:val="berschrift3Zchn"/>
    <w:uiPriority w:val="9"/>
    <w:unhideWhenUsed/>
    <w:qFormat/>
    <w:rsid w:val="007F1D3A"/>
    <w:pPr>
      <w:keepNext/>
      <w:keepLines/>
      <w:spacing w:before="40"/>
      <w:outlineLvl w:val="2"/>
    </w:pPr>
    <w:rPr>
      <w:rFonts w:ascii="Lexend SemiBold" w:eastAsiaTheme="majorEastAsia" w:hAnsi="Lexend SemiBold" w:cs="Times New Roman (Überschriften"/>
      <w:b/>
      <w:caps/>
      <w:color w:val="8D82B1" w:themeColor="accent1"/>
      <w:sz w:val="28"/>
    </w:rPr>
  </w:style>
  <w:style w:type="paragraph" w:styleId="berschrift4">
    <w:name w:val="heading 4"/>
    <w:basedOn w:val="Standard"/>
    <w:next w:val="Standard"/>
    <w:link w:val="berschrift4Zchn"/>
    <w:uiPriority w:val="9"/>
    <w:unhideWhenUsed/>
    <w:qFormat/>
    <w:rsid w:val="007F1D3A"/>
    <w:pPr>
      <w:keepNext/>
      <w:keepLines/>
      <w:spacing w:before="40"/>
      <w:outlineLvl w:val="3"/>
    </w:pPr>
    <w:rPr>
      <w:rFonts w:ascii="Lexend SemiBold" w:eastAsiaTheme="majorEastAsia" w:hAnsi="Lexend SemiBold" w:cstheme="majorBidi"/>
      <w:b/>
      <w:iCs/>
      <w:color w:val="8D82B1"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F1D3A"/>
    <w:rPr>
      <w:rFonts w:ascii="Lexend SemiBold" w:eastAsiaTheme="majorEastAsia" w:hAnsi="Lexend SemiBold" w:cs="Times New Roman (Überschriften"/>
      <w:b/>
      <w:caps/>
      <w:color w:val="303059" w:themeColor="accent3"/>
      <w:sz w:val="60"/>
      <w:szCs w:val="32"/>
    </w:rPr>
  </w:style>
  <w:style w:type="paragraph" w:styleId="KeinLeerraum">
    <w:name w:val="No Spacing"/>
    <w:uiPriority w:val="1"/>
    <w:qFormat/>
    <w:rsid w:val="007F1D3A"/>
    <w:rPr>
      <w:rFonts w:ascii="Lexend" w:hAnsi="Lexend" w:cs="Times New Roman (Textkörper CS)"/>
      <w:color w:val="484848" w:themeColor="text2"/>
    </w:rPr>
  </w:style>
  <w:style w:type="character" w:customStyle="1" w:styleId="berschrift2Zchn">
    <w:name w:val="Überschrift 2 Zchn"/>
    <w:basedOn w:val="Absatz-Standardschriftart"/>
    <w:link w:val="berschrift2"/>
    <w:uiPriority w:val="9"/>
    <w:rsid w:val="007A082D"/>
    <w:rPr>
      <w:rFonts w:ascii="Lexend SemiBold" w:eastAsiaTheme="majorEastAsia" w:hAnsi="Lexend SemiBold" w:cstheme="majorBidi"/>
      <w:b/>
      <w:color w:val="303059" w:themeColor="accent3"/>
      <w:sz w:val="36"/>
      <w:szCs w:val="26"/>
    </w:rPr>
  </w:style>
  <w:style w:type="character" w:customStyle="1" w:styleId="berschrift3Zchn">
    <w:name w:val="Überschrift 3 Zchn"/>
    <w:basedOn w:val="Absatz-Standardschriftart"/>
    <w:link w:val="berschrift3"/>
    <w:uiPriority w:val="9"/>
    <w:rsid w:val="007F1D3A"/>
    <w:rPr>
      <w:rFonts w:ascii="Lexend SemiBold" w:eastAsiaTheme="majorEastAsia" w:hAnsi="Lexend SemiBold" w:cs="Times New Roman (Überschriften"/>
      <w:b/>
      <w:caps/>
      <w:color w:val="8D82B1" w:themeColor="accent1"/>
      <w:sz w:val="28"/>
    </w:rPr>
  </w:style>
  <w:style w:type="character" w:customStyle="1" w:styleId="berschrift4Zchn">
    <w:name w:val="Überschrift 4 Zchn"/>
    <w:basedOn w:val="Absatz-Standardschriftart"/>
    <w:link w:val="berschrift4"/>
    <w:uiPriority w:val="9"/>
    <w:rsid w:val="007F1D3A"/>
    <w:rPr>
      <w:rFonts w:ascii="Lexend SemiBold" w:eastAsiaTheme="majorEastAsia" w:hAnsi="Lexend SemiBold" w:cstheme="majorBidi"/>
      <w:b/>
      <w:iCs/>
      <w:color w:val="8D82B1" w:themeColor="accent1"/>
    </w:rPr>
  </w:style>
  <w:style w:type="paragraph" w:styleId="Titel">
    <w:name w:val="Title"/>
    <w:basedOn w:val="Standard"/>
    <w:next w:val="Standard"/>
    <w:link w:val="TitelZchn"/>
    <w:uiPriority w:val="10"/>
    <w:qFormat/>
    <w:rsid w:val="007F1D3A"/>
    <w:pPr>
      <w:contextualSpacing/>
    </w:pPr>
    <w:rPr>
      <w:rFonts w:ascii="Lexend ExtraBold" w:eastAsiaTheme="majorEastAsia" w:hAnsi="Lexend ExtraBold" w:cstheme="majorBidi"/>
      <w:b/>
      <w:color w:val="auto"/>
      <w:spacing w:val="-10"/>
      <w:kern w:val="28"/>
      <w:sz w:val="80"/>
      <w:szCs w:val="56"/>
    </w:rPr>
  </w:style>
  <w:style w:type="character" w:customStyle="1" w:styleId="TitelZchn">
    <w:name w:val="Titel Zchn"/>
    <w:basedOn w:val="Absatz-Standardschriftart"/>
    <w:link w:val="Titel"/>
    <w:uiPriority w:val="10"/>
    <w:rsid w:val="007F1D3A"/>
    <w:rPr>
      <w:rFonts w:ascii="Lexend ExtraBold" w:eastAsiaTheme="majorEastAsia" w:hAnsi="Lexend ExtraBold" w:cstheme="majorBidi"/>
      <w:b/>
      <w:spacing w:val="-10"/>
      <w:kern w:val="28"/>
      <w:sz w:val="80"/>
      <w:szCs w:val="56"/>
    </w:rPr>
  </w:style>
  <w:style w:type="paragraph" w:styleId="Untertitel">
    <w:name w:val="Subtitle"/>
    <w:basedOn w:val="Standard"/>
    <w:next w:val="Standard"/>
    <w:link w:val="UntertitelZchn"/>
    <w:uiPriority w:val="11"/>
    <w:qFormat/>
    <w:rsid w:val="007F1D3A"/>
    <w:pPr>
      <w:numPr>
        <w:ilvl w:val="1"/>
      </w:numPr>
      <w:spacing w:after="160"/>
    </w:pPr>
    <w:rPr>
      <w:rFonts w:ascii="Lexend SemiBold" w:eastAsiaTheme="minorEastAsia" w:hAnsi="Lexend SemiBold" w:cstheme="minorBidi"/>
      <w:b/>
      <w:color w:val="494848" w:themeColor="accent2"/>
      <w:spacing w:val="15"/>
      <w:sz w:val="28"/>
      <w:szCs w:val="22"/>
    </w:rPr>
  </w:style>
  <w:style w:type="character" w:customStyle="1" w:styleId="UntertitelZchn">
    <w:name w:val="Untertitel Zchn"/>
    <w:basedOn w:val="Absatz-Standardschriftart"/>
    <w:link w:val="Untertitel"/>
    <w:uiPriority w:val="11"/>
    <w:rsid w:val="007F1D3A"/>
    <w:rPr>
      <w:rFonts w:ascii="Lexend SemiBold" w:eastAsiaTheme="minorEastAsia" w:hAnsi="Lexend SemiBold"/>
      <w:b/>
      <w:color w:val="494848" w:themeColor="accent2"/>
      <w:spacing w:val="15"/>
      <w:sz w:val="28"/>
      <w:szCs w:val="22"/>
    </w:rPr>
  </w:style>
  <w:style w:type="character" w:styleId="SchwacheHervorhebung">
    <w:name w:val="Subtle Emphasis"/>
    <w:basedOn w:val="Absatz-Standardschriftart"/>
    <w:uiPriority w:val="19"/>
    <w:qFormat/>
    <w:rsid w:val="007F1D3A"/>
    <w:rPr>
      <w:rFonts w:ascii="Lexend Medium" w:hAnsi="Lexend Medium"/>
      <w:b w:val="0"/>
      <w:i w:val="0"/>
      <w:iCs/>
      <w:color w:val="ADABAB"/>
    </w:rPr>
  </w:style>
  <w:style w:type="character" w:styleId="Hervorhebung">
    <w:name w:val="Emphasis"/>
    <w:basedOn w:val="Absatz-Standardschriftart"/>
    <w:uiPriority w:val="20"/>
    <w:qFormat/>
    <w:rsid w:val="007F1D3A"/>
    <w:rPr>
      <w:rFonts w:ascii="Lexend Medium" w:hAnsi="Lexend Medium"/>
      <w:b w:val="0"/>
      <w:i w:val="0"/>
      <w:iCs/>
      <w:color w:val="ADABAB"/>
      <w:sz w:val="28"/>
    </w:rPr>
  </w:style>
  <w:style w:type="character" w:styleId="IntensiveHervorhebung">
    <w:name w:val="Intense Emphasis"/>
    <w:basedOn w:val="Absatz-Standardschriftart"/>
    <w:uiPriority w:val="21"/>
    <w:qFormat/>
    <w:rsid w:val="007F1D3A"/>
    <w:rPr>
      <w:rFonts w:ascii="Lexend Medium" w:hAnsi="Lexend Medium"/>
      <w:b w:val="0"/>
      <w:i w:val="0"/>
      <w:iCs/>
      <w:color w:val="EA4E60"/>
    </w:rPr>
  </w:style>
  <w:style w:type="character" w:styleId="Fett">
    <w:name w:val="Strong"/>
    <w:basedOn w:val="Absatz-Standardschriftart"/>
    <w:uiPriority w:val="22"/>
    <w:qFormat/>
    <w:rsid w:val="007F1D3A"/>
    <w:rPr>
      <w:b/>
      <w:bCs/>
    </w:rPr>
  </w:style>
  <w:style w:type="paragraph" w:styleId="Zitat">
    <w:name w:val="Quote"/>
    <w:basedOn w:val="Standard"/>
    <w:next w:val="Standard"/>
    <w:link w:val="ZitatZchn"/>
    <w:uiPriority w:val="29"/>
    <w:qFormat/>
    <w:rsid w:val="007F1D3A"/>
    <w:pPr>
      <w:spacing w:before="200" w:after="160"/>
      <w:ind w:left="864" w:right="864"/>
      <w:jc w:val="center"/>
    </w:pPr>
    <w:rPr>
      <w:rFonts w:ascii="Lexend SemiBold" w:hAnsi="Lexend SemiBold"/>
      <w:b/>
      <w:iCs/>
      <w:color w:val="303059" w:themeColor="accent3"/>
      <w:sz w:val="36"/>
    </w:rPr>
  </w:style>
  <w:style w:type="character" w:customStyle="1" w:styleId="ZitatZchn">
    <w:name w:val="Zitat Zchn"/>
    <w:basedOn w:val="Absatz-Standardschriftart"/>
    <w:link w:val="Zitat"/>
    <w:uiPriority w:val="29"/>
    <w:rsid w:val="007F1D3A"/>
    <w:rPr>
      <w:rFonts w:ascii="Lexend SemiBold" w:hAnsi="Lexend SemiBold" w:cs="Times New Roman (Textkörper CS)"/>
      <w:b/>
      <w:iCs/>
      <w:color w:val="303059" w:themeColor="accent3"/>
      <w:sz w:val="36"/>
    </w:rPr>
  </w:style>
  <w:style w:type="paragraph" w:styleId="IntensivesZitat">
    <w:name w:val="Intense Quote"/>
    <w:basedOn w:val="Standard"/>
    <w:next w:val="Standard"/>
    <w:link w:val="IntensivesZitatZchn"/>
    <w:uiPriority w:val="30"/>
    <w:qFormat/>
    <w:rsid w:val="007F1D3A"/>
    <w:pPr>
      <w:pBdr>
        <w:top w:val="single" w:sz="4" w:space="10" w:color="8D82B1" w:themeColor="accent1"/>
        <w:bottom w:val="single" w:sz="4" w:space="10" w:color="8D82B1" w:themeColor="accent1"/>
      </w:pBdr>
      <w:spacing w:before="360" w:after="360"/>
      <w:ind w:left="864" w:right="864"/>
      <w:jc w:val="center"/>
    </w:pPr>
    <w:rPr>
      <w:rFonts w:ascii="Lexend Medium" w:hAnsi="Lexend Medium"/>
      <w:iCs/>
      <w:color w:val="8D82B1" w:themeColor="accent1"/>
    </w:rPr>
  </w:style>
  <w:style w:type="character" w:customStyle="1" w:styleId="IntensivesZitatZchn">
    <w:name w:val="Intensives Zitat Zchn"/>
    <w:basedOn w:val="Absatz-Standardschriftart"/>
    <w:link w:val="IntensivesZitat"/>
    <w:uiPriority w:val="30"/>
    <w:rsid w:val="007F1D3A"/>
    <w:rPr>
      <w:rFonts w:ascii="Lexend Medium" w:hAnsi="Lexend Medium" w:cs="Times New Roman (Textkörper CS)"/>
      <w:iCs/>
      <w:color w:val="8D82B1" w:themeColor="accent1"/>
    </w:rPr>
  </w:style>
  <w:style w:type="character" w:styleId="SchwacherVerweis">
    <w:name w:val="Subtle Reference"/>
    <w:basedOn w:val="Absatz-Standardschriftart"/>
    <w:uiPriority w:val="31"/>
    <w:qFormat/>
    <w:rsid w:val="007F1D3A"/>
    <w:rPr>
      <w:rFonts w:ascii="Lexend Medium" w:hAnsi="Lexend Medium"/>
      <w:b w:val="0"/>
      <w:i w:val="0"/>
      <w:caps/>
      <w:smallCaps w:val="0"/>
      <w:color w:val="5A5A5A" w:themeColor="text1" w:themeTint="A5"/>
    </w:rPr>
  </w:style>
  <w:style w:type="character" w:styleId="IntensiverVerweis">
    <w:name w:val="Intense Reference"/>
    <w:basedOn w:val="Absatz-Standardschriftart"/>
    <w:uiPriority w:val="32"/>
    <w:qFormat/>
    <w:rsid w:val="007F1D3A"/>
    <w:rPr>
      <w:rFonts w:ascii="Lexend SemiBold" w:hAnsi="Lexend SemiBold"/>
      <w:b/>
      <w:bCs/>
      <w:i w:val="0"/>
      <w:caps/>
      <w:smallCaps w:val="0"/>
      <w:color w:val="8D82B1" w:themeColor="accent1"/>
      <w:spacing w:val="5"/>
    </w:rPr>
  </w:style>
  <w:style w:type="paragraph" w:styleId="Listenabsatz">
    <w:name w:val="List Paragraph"/>
    <w:basedOn w:val="Standard"/>
    <w:uiPriority w:val="34"/>
    <w:qFormat/>
    <w:rsid w:val="006C3B5A"/>
    <w:pPr>
      <w:numPr>
        <w:numId w:val="2"/>
      </w:numPr>
      <w:contextualSpacing/>
    </w:pPr>
  </w:style>
  <w:style w:type="character" w:styleId="Buchtitel">
    <w:name w:val="Book Title"/>
    <w:basedOn w:val="Absatz-Standardschriftart"/>
    <w:uiPriority w:val="33"/>
    <w:qFormat/>
    <w:rsid w:val="007F1D3A"/>
    <w:rPr>
      <w:rFonts w:ascii="Lexend SemiBold" w:hAnsi="Lexend SemiBold"/>
      <w:b/>
      <w:bCs/>
      <w:i w:val="0"/>
      <w:iCs/>
      <w:spacing w:val="5"/>
    </w:rPr>
  </w:style>
  <w:style w:type="paragraph" w:styleId="Kopfzeile">
    <w:name w:val="header"/>
    <w:basedOn w:val="Standard"/>
    <w:link w:val="KopfzeileZchn"/>
    <w:uiPriority w:val="99"/>
    <w:unhideWhenUsed/>
    <w:rsid w:val="00745A18"/>
    <w:pPr>
      <w:tabs>
        <w:tab w:val="center" w:pos="4536"/>
        <w:tab w:val="right" w:pos="9072"/>
      </w:tabs>
    </w:pPr>
  </w:style>
  <w:style w:type="character" w:customStyle="1" w:styleId="KopfzeileZchn">
    <w:name w:val="Kopfzeile Zchn"/>
    <w:basedOn w:val="Absatz-Standardschriftart"/>
    <w:link w:val="Kopfzeile"/>
    <w:uiPriority w:val="99"/>
    <w:rsid w:val="00745A18"/>
    <w:rPr>
      <w:rFonts w:ascii="Lexend" w:hAnsi="Lexend" w:cs="Times New Roman (Textkörper CS)"/>
      <w:color w:val="484848" w:themeColor="text2"/>
    </w:rPr>
  </w:style>
  <w:style w:type="paragraph" w:styleId="Fuzeile">
    <w:name w:val="footer"/>
    <w:basedOn w:val="Standard"/>
    <w:link w:val="FuzeileZchn"/>
    <w:uiPriority w:val="99"/>
    <w:unhideWhenUsed/>
    <w:rsid w:val="00745A18"/>
    <w:pPr>
      <w:tabs>
        <w:tab w:val="center" w:pos="4536"/>
        <w:tab w:val="right" w:pos="9072"/>
      </w:tabs>
    </w:pPr>
  </w:style>
  <w:style w:type="character" w:customStyle="1" w:styleId="FuzeileZchn">
    <w:name w:val="Fußzeile Zchn"/>
    <w:basedOn w:val="Absatz-Standardschriftart"/>
    <w:link w:val="Fuzeile"/>
    <w:uiPriority w:val="99"/>
    <w:rsid w:val="00745A18"/>
    <w:rPr>
      <w:rFonts w:ascii="Lexend" w:hAnsi="Lexend" w:cs="Times New Roman (Textkörper CS)"/>
      <w:color w:val="484848" w:themeColor="text2"/>
    </w:rPr>
  </w:style>
  <w:style w:type="character" w:styleId="Hyperlink">
    <w:name w:val="Hyperlink"/>
    <w:basedOn w:val="Absatz-Standardschriftart"/>
    <w:uiPriority w:val="99"/>
    <w:unhideWhenUsed/>
    <w:rsid w:val="00FD2146"/>
    <w:rPr>
      <w:color w:val="EA4E60" w:themeColor="hyperlink"/>
      <w:u w:val="single"/>
    </w:rPr>
  </w:style>
  <w:style w:type="character" w:customStyle="1" w:styleId="NichtaufgelsteErwhnung1">
    <w:name w:val="Nicht aufgelöste Erwähnung1"/>
    <w:basedOn w:val="Absatz-Standardschriftart"/>
    <w:uiPriority w:val="99"/>
    <w:semiHidden/>
    <w:unhideWhenUsed/>
    <w:rsid w:val="00FD2146"/>
    <w:rPr>
      <w:color w:val="605E5C"/>
      <w:shd w:val="clear" w:color="auto" w:fill="E1DFDD"/>
    </w:rPr>
  </w:style>
  <w:style w:type="paragraph" w:styleId="StandardWeb">
    <w:name w:val="Normal (Web)"/>
    <w:basedOn w:val="Standard"/>
    <w:uiPriority w:val="99"/>
    <w:unhideWhenUsed/>
    <w:rsid w:val="00A3046F"/>
    <w:pPr>
      <w:spacing w:before="100" w:beforeAutospacing="1" w:after="100" w:afterAutospacing="1"/>
    </w:pPr>
    <w:rPr>
      <w:rFonts w:ascii="Times New Roman" w:eastAsia="Times New Roman" w:hAnsi="Times New Roman" w:cs="Times New Roman"/>
      <w:color w:val="auto"/>
      <w:lang w:eastAsia="de-AT"/>
    </w:rPr>
  </w:style>
  <w:style w:type="table" w:styleId="Tabellenraster">
    <w:name w:val="Table Grid"/>
    <w:basedOn w:val="NormaleTabelle"/>
    <w:uiPriority w:val="39"/>
    <w:rsid w:val="00A304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pa">
    <w:name w:val="ipa"/>
    <w:basedOn w:val="Absatz-Standardschriftart"/>
    <w:rsid w:val="004D3279"/>
  </w:style>
  <w:style w:type="character" w:styleId="Kommentarzeichen">
    <w:name w:val="annotation reference"/>
    <w:basedOn w:val="Absatz-Standardschriftart"/>
    <w:uiPriority w:val="99"/>
    <w:semiHidden/>
    <w:unhideWhenUsed/>
    <w:rsid w:val="00043AF3"/>
    <w:rPr>
      <w:sz w:val="18"/>
      <w:szCs w:val="18"/>
    </w:rPr>
  </w:style>
  <w:style w:type="paragraph" w:styleId="Kommentartext">
    <w:name w:val="annotation text"/>
    <w:basedOn w:val="Standard"/>
    <w:link w:val="KommentartextZchn"/>
    <w:uiPriority w:val="99"/>
    <w:unhideWhenUsed/>
    <w:rsid w:val="00043AF3"/>
  </w:style>
  <w:style w:type="character" w:customStyle="1" w:styleId="KommentartextZchn">
    <w:name w:val="Kommentartext Zchn"/>
    <w:basedOn w:val="Absatz-Standardschriftart"/>
    <w:link w:val="Kommentartext"/>
    <w:uiPriority w:val="99"/>
    <w:rsid w:val="00043AF3"/>
    <w:rPr>
      <w:rFonts w:ascii="Lexend" w:hAnsi="Lexend" w:cs="Times New Roman (Textkörper CS)"/>
      <w:color w:val="484848" w:themeColor="text2"/>
    </w:rPr>
  </w:style>
  <w:style w:type="paragraph" w:styleId="Kommentarthema">
    <w:name w:val="annotation subject"/>
    <w:basedOn w:val="Kommentartext"/>
    <w:next w:val="Kommentartext"/>
    <w:link w:val="KommentarthemaZchn"/>
    <w:uiPriority w:val="99"/>
    <w:semiHidden/>
    <w:unhideWhenUsed/>
    <w:rsid w:val="00043AF3"/>
    <w:rPr>
      <w:b/>
      <w:bCs/>
      <w:sz w:val="20"/>
      <w:szCs w:val="20"/>
    </w:rPr>
  </w:style>
  <w:style w:type="character" w:customStyle="1" w:styleId="KommentarthemaZchn">
    <w:name w:val="Kommentarthema Zchn"/>
    <w:basedOn w:val="KommentartextZchn"/>
    <w:link w:val="Kommentarthema"/>
    <w:uiPriority w:val="99"/>
    <w:semiHidden/>
    <w:rsid w:val="00043AF3"/>
    <w:rPr>
      <w:rFonts w:ascii="Lexend" w:hAnsi="Lexend" w:cs="Times New Roman (Textkörper CS)"/>
      <w:b/>
      <w:bCs/>
      <w:color w:val="484848" w:themeColor="text2"/>
      <w:sz w:val="20"/>
      <w:szCs w:val="20"/>
    </w:rPr>
  </w:style>
  <w:style w:type="paragraph" w:styleId="Sprechblasentext">
    <w:name w:val="Balloon Text"/>
    <w:basedOn w:val="Standard"/>
    <w:link w:val="SprechblasentextZchn"/>
    <w:uiPriority w:val="99"/>
    <w:semiHidden/>
    <w:unhideWhenUsed/>
    <w:rsid w:val="00043AF3"/>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043AF3"/>
    <w:rPr>
      <w:rFonts w:ascii="Lucida Grande" w:hAnsi="Lucida Grande" w:cs="Lucida Grande"/>
      <w:color w:val="484848" w:themeColor="text2"/>
      <w:sz w:val="18"/>
      <w:szCs w:val="18"/>
    </w:rPr>
  </w:style>
  <w:style w:type="character" w:styleId="Erwhnung">
    <w:name w:val="Mention"/>
    <w:basedOn w:val="Absatz-Standardschriftart"/>
    <w:uiPriority w:val="99"/>
    <w:unhideWhenUsed/>
    <w:rsid w:val="001D12E6"/>
    <w:rPr>
      <w:color w:val="2B579A"/>
      <w:shd w:val="clear" w:color="auto" w:fill="E1DFDD"/>
    </w:rPr>
  </w:style>
  <w:style w:type="character" w:styleId="BesuchterLink">
    <w:name w:val="FollowedHyperlink"/>
    <w:basedOn w:val="Absatz-Standardschriftart"/>
    <w:uiPriority w:val="99"/>
    <w:semiHidden/>
    <w:unhideWhenUsed/>
    <w:rsid w:val="001D12E6"/>
    <w:rPr>
      <w:color w:val="ADABAB" w:themeColor="followedHyperlink"/>
      <w:u w:val="single"/>
    </w:rPr>
  </w:style>
  <w:style w:type="character" w:customStyle="1" w:styleId="link-preview">
    <w:name w:val="link-preview"/>
    <w:basedOn w:val="Absatz-Standardschriftart"/>
    <w:rsid w:val="00F566C2"/>
  </w:style>
  <w:style w:type="character" w:customStyle="1" w:styleId="a-visually-hidden">
    <w:name w:val="a-visually-hidden"/>
    <w:basedOn w:val="Absatz-Standardschriftart"/>
    <w:rsid w:val="00F566C2"/>
  </w:style>
  <w:style w:type="character" w:styleId="NichtaufgelsteErwhnung">
    <w:name w:val="Unresolved Mention"/>
    <w:basedOn w:val="Absatz-Standardschriftart"/>
    <w:uiPriority w:val="99"/>
    <w:semiHidden/>
    <w:unhideWhenUsed/>
    <w:rsid w:val="002560CA"/>
    <w:rPr>
      <w:color w:val="605E5C"/>
      <w:shd w:val="clear" w:color="auto" w:fill="E1DFDD"/>
    </w:rPr>
  </w:style>
  <w:style w:type="character" w:customStyle="1" w:styleId="cf01">
    <w:name w:val="cf01"/>
    <w:basedOn w:val="Absatz-Standardschriftart"/>
    <w:rsid w:val="00D73C84"/>
    <w:rPr>
      <w:rFonts w:ascii="Segoe UI" w:hAnsi="Segoe UI" w:cs="Segoe UI" w:hint="default"/>
      <w:color w:val="484848"/>
      <w:sz w:val="18"/>
      <w:szCs w:val="18"/>
    </w:rPr>
  </w:style>
  <w:style w:type="paragraph" w:styleId="berarbeitung">
    <w:name w:val="Revision"/>
    <w:hidden/>
    <w:uiPriority w:val="99"/>
    <w:semiHidden/>
    <w:rsid w:val="00D4241C"/>
    <w:rPr>
      <w:rFonts w:ascii="Lexend" w:hAnsi="Lexend" w:cs="Times New Roman (Textkörper CS)"/>
      <w:color w:val="484848" w:themeColor="text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20454">
      <w:bodyDiv w:val="1"/>
      <w:marLeft w:val="0"/>
      <w:marRight w:val="0"/>
      <w:marTop w:val="0"/>
      <w:marBottom w:val="0"/>
      <w:divBdr>
        <w:top w:val="none" w:sz="0" w:space="0" w:color="auto"/>
        <w:left w:val="none" w:sz="0" w:space="0" w:color="auto"/>
        <w:bottom w:val="none" w:sz="0" w:space="0" w:color="auto"/>
        <w:right w:val="none" w:sz="0" w:space="0" w:color="auto"/>
      </w:divBdr>
    </w:div>
    <w:div w:id="95252329">
      <w:bodyDiv w:val="1"/>
      <w:marLeft w:val="0"/>
      <w:marRight w:val="0"/>
      <w:marTop w:val="0"/>
      <w:marBottom w:val="0"/>
      <w:divBdr>
        <w:top w:val="none" w:sz="0" w:space="0" w:color="auto"/>
        <w:left w:val="none" w:sz="0" w:space="0" w:color="auto"/>
        <w:bottom w:val="none" w:sz="0" w:space="0" w:color="auto"/>
        <w:right w:val="none" w:sz="0" w:space="0" w:color="auto"/>
      </w:divBdr>
    </w:div>
    <w:div w:id="151412455">
      <w:bodyDiv w:val="1"/>
      <w:marLeft w:val="0"/>
      <w:marRight w:val="0"/>
      <w:marTop w:val="0"/>
      <w:marBottom w:val="0"/>
      <w:divBdr>
        <w:top w:val="none" w:sz="0" w:space="0" w:color="auto"/>
        <w:left w:val="none" w:sz="0" w:space="0" w:color="auto"/>
        <w:bottom w:val="none" w:sz="0" w:space="0" w:color="auto"/>
        <w:right w:val="none" w:sz="0" w:space="0" w:color="auto"/>
      </w:divBdr>
    </w:div>
    <w:div w:id="379137700">
      <w:bodyDiv w:val="1"/>
      <w:marLeft w:val="0"/>
      <w:marRight w:val="0"/>
      <w:marTop w:val="0"/>
      <w:marBottom w:val="0"/>
      <w:divBdr>
        <w:top w:val="none" w:sz="0" w:space="0" w:color="auto"/>
        <w:left w:val="none" w:sz="0" w:space="0" w:color="auto"/>
        <w:bottom w:val="none" w:sz="0" w:space="0" w:color="auto"/>
        <w:right w:val="none" w:sz="0" w:space="0" w:color="auto"/>
      </w:divBdr>
    </w:div>
    <w:div w:id="498423791">
      <w:bodyDiv w:val="1"/>
      <w:marLeft w:val="0"/>
      <w:marRight w:val="0"/>
      <w:marTop w:val="0"/>
      <w:marBottom w:val="0"/>
      <w:divBdr>
        <w:top w:val="none" w:sz="0" w:space="0" w:color="auto"/>
        <w:left w:val="none" w:sz="0" w:space="0" w:color="auto"/>
        <w:bottom w:val="none" w:sz="0" w:space="0" w:color="auto"/>
        <w:right w:val="none" w:sz="0" w:space="0" w:color="auto"/>
      </w:divBdr>
    </w:div>
    <w:div w:id="543374386">
      <w:bodyDiv w:val="1"/>
      <w:marLeft w:val="0"/>
      <w:marRight w:val="0"/>
      <w:marTop w:val="0"/>
      <w:marBottom w:val="0"/>
      <w:divBdr>
        <w:top w:val="none" w:sz="0" w:space="0" w:color="auto"/>
        <w:left w:val="none" w:sz="0" w:space="0" w:color="auto"/>
        <w:bottom w:val="none" w:sz="0" w:space="0" w:color="auto"/>
        <w:right w:val="none" w:sz="0" w:space="0" w:color="auto"/>
      </w:divBdr>
    </w:div>
    <w:div w:id="596445760">
      <w:bodyDiv w:val="1"/>
      <w:marLeft w:val="0"/>
      <w:marRight w:val="0"/>
      <w:marTop w:val="0"/>
      <w:marBottom w:val="0"/>
      <w:divBdr>
        <w:top w:val="none" w:sz="0" w:space="0" w:color="auto"/>
        <w:left w:val="none" w:sz="0" w:space="0" w:color="auto"/>
        <w:bottom w:val="none" w:sz="0" w:space="0" w:color="auto"/>
        <w:right w:val="none" w:sz="0" w:space="0" w:color="auto"/>
      </w:divBdr>
    </w:div>
    <w:div w:id="815954317">
      <w:bodyDiv w:val="1"/>
      <w:marLeft w:val="0"/>
      <w:marRight w:val="0"/>
      <w:marTop w:val="0"/>
      <w:marBottom w:val="0"/>
      <w:divBdr>
        <w:top w:val="none" w:sz="0" w:space="0" w:color="auto"/>
        <w:left w:val="none" w:sz="0" w:space="0" w:color="auto"/>
        <w:bottom w:val="none" w:sz="0" w:space="0" w:color="auto"/>
        <w:right w:val="none" w:sz="0" w:space="0" w:color="auto"/>
      </w:divBdr>
    </w:div>
    <w:div w:id="937713194">
      <w:bodyDiv w:val="1"/>
      <w:marLeft w:val="0"/>
      <w:marRight w:val="0"/>
      <w:marTop w:val="0"/>
      <w:marBottom w:val="0"/>
      <w:divBdr>
        <w:top w:val="none" w:sz="0" w:space="0" w:color="auto"/>
        <w:left w:val="none" w:sz="0" w:space="0" w:color="auto"/>
        <w:bottom w:val="none" w:sz="0" w:space="0" w:color="auto"/>
        <w:right w:val="none" w:sz="0" w:space="0" w:color="auto"/>
      </w:divBdr>
    </w:div>
    <w:div w:id="1062681706">
      <w:bodyDiv w:val="1"/>
      <w:marLeft w:val="0"/>
      <w:marRight w:val="0"/>
      <w:marTop w:val="0"/>
      <w:marBottom w:val="0"/>
      <w:divBdr>
        <w:top w:val="none" w:sz="0" w:space="0" w:color="auto"/>
        <w:left w:val="none" w:sz="0" w:space="0" w:color="auto"/>
        <w:bottom w:val="none" w:sz="0" w:space="0" w:color="auto"/>
        <w:right w:val="none" w:sz="0" w:space="0" w:color="auto"/>
      </w:divBdr>
    </w:div>
    <w:div w:id="1084843072">
      <w:bodyDiv w:val="1"/>
      <w:marLeft w:val="0"/>
      <w:marRight w:val="0"/>
      <w:marTop w:val="0"/>
      <w:marBottom w:val="0"/>
      <w:divBdr>
        <w:top w:val="none" w:sz="0" w:space="0" w:color="auto"/>
        <w:left w:val="none" w:sz="0" w:space="0" w:color="auto"/>
        <w:bottom w:val="none" w:sz="0" w:space="0" w:color="auto"/>
        <w:right w:val="none" w:sz="0" w:space="0" w:color="auto"/>
      </w:divBdr>
    </w:div>
    <w:div w:id="1173111930">
      <w:bodyDiv w:val="1"/>
      <w:marLeft w:val="0"/>
      <w:marRight w:val="0"/>
      <w:marTop w:val="0"/>
      <w:marBottom w:val="0"/>
      <w:divBdr>
        <w:top w:val="none" w:sz="0" w:space="0" w:color="auto"/>
        <w:left w:val="none" w:sz="0" w:space="0" w:color="auto"/>
        <w:bottom w:val="none" w:sz="0" w:space="0" w:color="auto"/>
        <w:right w:val="none" w:sz="0" w:space="0" w:color="auto"/>
      </w:divBdr>
    </w:div>
    <w:div w:id="1196622620">
      <w:bodyDiv w:val="1"/>
      <w:marLeft w:val="0"/>
      <w:marRight w:val="0"/>
      <w:marTop w:val="0"/>
      <w:marBottom w:val="0"/>
      <w:divBdr>
        <w:top w:val="none" w:sz="0" w:space="0" w:color="auto"/>
        <w:left w:val="none" w:sz="0" w:space="0" w:color="auto"/>
        <w:bottom w:val="none" w:sz="0" w:space="0" w:color="auto"/>
        <w:right w:val="none" w:sz="0" w:space="0" w:color="auto"/>
      </w:divBdr>
    </w:div>
    <w:div w:id="1384597726">
      <w:bodyDiv w:val="1"/>
      <w:marLeft w:val="0"/>
      <w:marRight w:val="0"/>
      <w:marTop w:val="0"/>
      <w:marBottom w:val="0"/>
      <w:divBdr>
        <w:top w:val="none" w:sz="0" w:space="0" w:color="auto"/>
        <w:left w:val="none" w:sz="0" w:space="0" w:color="auto"/>
        <w:bottom w:val="none" w:sz="0" w:space="0" w:color="auto"/>
        <w:right w:val="none" w:sz="0" w:space="0" w:color="auto"/>
      </w:divBdr>
    </w:div>
    <w:div w:id="1635789217">
      <w:bodyDiv w:val="1"/>
      <w:marLeft w:val="0"/>
      <w:marRight w:val="0"/>
      <w:marTop w:val="0"/>
      <w:marBottom w:val="0"/>
      <w:divBdr>
        <w:top w:val="none" w:sz="0" w:space="0" w:color="auto"/>
        <w:left w:val="none" w:sz="0" w:space="0" w:color="auto"/>
        <w:bottom w:val="none" w:sz="0" w:space="0" w:color="auto"/>
        <w:right w:val="none" w:sz="0" w:space="0" w:color="auto"/>
      </w:divBdr>
    </w:div>
    <w:div w:id="1666470001">
      <w:bodyDiv w:val="1"/>
      <w:marLeft w:val="0"/>
      <w:marRight w:val="0"/>
      <w:marTop w:val="0"/>
      <w:marBottom w:val="0"/>
      <w:divBdr>
        <w:top w:val="none" w:sz="0" w:space="0" w:color="auto"/>
        <w:left w:val="none" w:sz="0" w:space="0" w:color="auto"/>
        <w:bottom w:val="none" w:sz="0" w:space="0" w:color="auto"/>
        <w:right w:val="none" w:sz="0" w:space="0" w:color="auto"/>
      </w:divBdr>
    </w:div>
    <w:div w:id="1688947500">
      <w:bodyDiv w:val="1"/>
      <w:marLeft w:val="0"/>
      <w:marRight w:val="0"/>
      <w:marTop w:val="0"/>
      <w:marBottom w:val="0"/>
      <w:divBdr>
        <w:top w:val="none" w:sz="0" w:space="0" w:color="auto"/>
        <w:left w:val="none" w:sz="0" w:space="0" w:color="auto"/>
        <w:bottom w:val="none" w:sz="0" w:space="0" w:color="auto"/>
        <w:right w:val="none" w:sz="0" w:space="0" w:color="auto"/>
      </w:divBdr>
    </w:div>
    <w:div w:id="1747989715">
      <w:bodyDiv w:val="1"/>
      <w:marLeft w:val="0"/>
      <w:marRight w:val="0"/>
      <w:marTop w:val="0"/>
      <w:marBottom w:val="0"/>
      <w:divBdr>
        <w:top w:val="none" w:sz="0" w:space="0" w:color="auto"/>
        <w:left w:val="none" w:sz="0" w:space="0" w:color="auto"/>
        <w:bottom w:val="none" w:sz="0" w:space="0" w:color="auto"/>
        <w:right w:val="none" w:sz="0" w:space="0" w:color="auto"/>
      </w:divBdr>
    </w:div>
    <w:div w:id="1798329497">
      <w:bodyDiv w:val="1"/>
      <w:marLeft w:val="0"/>
      <w:marRight w:val="0"/>
      <w:marTop w:val="0"/>
      <w:marBottom w:val="0"/>
      <w:divBdr>
        <w:top w:val="none" w:sz="0" w:space="0" w:color="auto"/>
        <w:left w:val="none" w:sz="0" w:space="0" w:color="auto"/>
        <w:bottom w:val="none" w:sz="0" w:space="0" w:color="auto"/>
        <w:right w:val="none" w:sz="0" w:space="0" w:color="auto"/>
      </w:divBdr>
    </w:div>
    <w:div w:id="2017346655">
      <w:bodyDiv w:val="1"/>
      <w:marLeft w:val="0"/>
      <w:marRight w:val="0"/>
      <w:marTop w:val="0"/>
      <w:marBottom w:val="0"/>
      <w:divBdr>
        <w:top w:val="none" w:sz="0" w:space="0" w:color="auto"/>
        <w:left w:val="none" w:sz="0" w:space="0" w:color="auto"/>
        <w:bottom w:val="none" w:sz="0" w:space="0" w:color="auto"/>
        <w:right w:val="none" w:sz="0" w:space="0" w:color="auto"/>
      </w:divBdr>
    </w:div>
    <w:div w:id="2068458121">
      <w:bodyDiv w:val="1"/>
      <w:marLeft w:val="0"/>
      <w:marRight w:val="0"/>
      <w:marTop w:val="0"/>
      <w:marBottom w:val="0"/>
      <w:divBdr>
        <w:top w:val="none" w:sz="0" w:space="0" w:color="auto"/>
        <w:left w:val="none" w:sz="0" w:space="0" w:color="auto"/>
        <w:bottom w:val="none" w:sz="0" w:space="0" w:color="auto"/>
        <w:right w:val="none" w:sz="0" w:space="0" w:color="auto"/>
      </w:divBdr>
    </w:div>
    <w:div w:id="2111507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oesterreich.com" TargetMode="External"/><Relationship Id="rId18" Type="http://schemas.openxmlformats.org/officeDocument/2006/relationships/hyperlink" Target="http://www.wirtschaftlexikon.gabler.de" TargetMode="External"/><Relationship Id="rId26" Type="http://schemas.openxmlformats.org/officeDocument/2006/relationships/hyperlink" Target="http://www.wirtschaftlexikon.gabler.de" TargetMode="External"/><Relationship Id="rId39" Type="http://schemas.openxmlformats.org/officeDocument/2006/relationships/footer" Target="footer1.xml"/><Relationship Id="rId21" Type="http://schemas.openxmlformats.org/officeDocument/2006/relationships/hyperlink" Target="http://www.wirtschaftlexikon.gabler.de" TargetMode="External"/><Relationship Id="rId34" Type="http://schemas.openxmlformats.org/officeDocument/2006/relationships/hyperlink" Target="https://wirtschaft-erleben.at/wp-content/uploads/2024/08/GWB7_LS2_Glossar_Arbeitnehmer_geber.docx" TargetMode="External"/><Relationship Id="rId42" Type="http://schemas.microsoft.com/office/2019/05/relationships/documenttasks" Target="documenttasks/documenttasks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www.bildungssystem.oead.at" TargetMode="External"/><Relationship Id="rId20" Type="http://schemas.openxmlformats.org/officeDocument/2006/relationships/hyperlink" Target="https://wirtschaft-erleben.at/wp-content/uploads/2025/02/PW-Berufe_7-8_Glossar_Arbeitsmarkt.docx" TargetMode="External"/><Relationship Id="rId29" Type="http://schemas.openxmlformats.org/officeDocument/2006/relationships/hyperlink" Target="http://www.wirtschaftlexikon.gabler.de"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uden.de" TargetMode="External"/><Relationship Id="rId24" Type="http://schemas.openxmlformats.org/officeDocument/2006/relationships/hyperlink" Target="http://www.dwds.de" TargetMode="External"/><Relationship Id="rId32" Type="http://schemas.openxmlformats.org/officeDocument/2006/relationships/hyperlink" Target="http://www.wirtschaftlexikon.gabler.de" TargetMode="External"/><Relationship Id="rId37" Type="http://schemas.openxmlformats.org/officeDocument/2006/relationships/hyperlink" Target="http://www.wirtschaftlexikon.gabler.de" TargetMode="External"/><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wirtschaftlexikon.gabler.de" TargetMode="External"/><Relationship Id="rId23" Type="http://schemas.openxmlformats.org/officeDocument/2006/relationships/hyperlink" Target="http://www.wirtschaftlexikon.gabler.de" TargetMode="External"/><Relationship Id="rId28" Type="http://schemas.openxmlformats.org/officeDocument/2006/relationships/hyperlink" Target="http://www.oesterreich.gv.at" TargetMode="External"/><Relationship Id="rId36" Type="http://schemas.openxmlformats.org/officeDocument/2006/relationships/hyperlink" Target="https://wirtschaft-erleben.at/wp-content/uploads/2024/08/GWB7_LS2_Glossar_Arbeitnehmer_geber.docx" TargetMode="External"/><Relationship Id="rId10" Type="http://schemas.openxmlformats.org/officeDocument/2006/relationships/hyperlink" Target="http://www.oesterreich.com" TargetMode="External"/><Relationship Id="rId19" Type="http://schemas.openxmlformats.org/officeDocument/2006/relationships/hyperlink" Target="http://www.duden.de" TargetMode="External"/><Relationship Id="rId31" Type="http://schemas.openxmlformats.org/officeDocument/2006/relationships/hyperlink" Target="http://www.usp.gv.a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oesterreich.com" TargetMode="External"/><Relationship Id="rId22" Type="http://schemas.openxmlformats.org/officeDocument/2006/relationships/hyperlink" Target="https://wirtschaft-erleben.at/wp-content/uploads/2025/02/PW-Berufe_7-8_Glossar_Branche.docx" TargetMode="External"/><Relationship Id="rId27" Type="http://schemas.openxmlformats.org/officeDocument/2006/relationships/hyperlink" Target="http://www.oesterreich.gv.at" TargetMode="External"/><Relationship Id="rId30" Type="http://schemas.openxmlformats.org/officeDocument/2006/relationships/hyperlink" Target="http://www.arbeitsinspektion.gv.at" TargetMode="External"/><Relationship Id="rId35" Type="http://schemas.openxmlformats.org/officeDocument/2006/relationships/hyperlink" Target="http://www.wirtschaftlexikon.gabler.de"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www.duden.de" TargetMode="External"/><Relationship Id="rId17" Type="http://schemas.openxmlformats.org/officeDocument/2006/relationships/hyperlink" Target="https://wirtschaft-erleben.at/wp-content/uploads/2025/02/PW-Berufe_7-8_Glossar_Arbeitsmarkt.docx" TargetMode="External"/><Relationship Id="rId25" Type="http://schemas.openxmlformats.org/officeDocument/2006/relationships/hyperlink" Target="http://www.ams.at" TargetMode="External"/><Relationship Id="rId33" Type="http://schemas.openxmlformats.org/officeDocument/2006/relationships/hyperlink" Target="http://www.wirtschaftlexikon.gabler.de" TargetMode="External"/><Relationship Id="rId38"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2E1D8FC1-0BBC-4E18-AC63-80AAA9025789}">
    <t:Anchor>
      <t:Comment id="1873443475"/>
    </t:Anchor>
    <t:History>
      <t:Event id="{735E3CA1-EF2D-40CA-BC19-4AF3D89785F0}" time="2024-06-27T09:28:57.822Z">
        <t:Attribution userId="S::anna.steinbauer@stiftung-wirtschaftsbildung.at::aa9e69c0-640f-4dee-88df-45dd0169f62d" userProvider="AD" userName="Anna Steinbauer"/>
        <t:Anchor>
          <t:Comment id="1873443475"/>
        </t:Anchor>
        <t:Create/>
      </t:Event>
      <t:Event id="{F40D947F-C21B-4991-8B26-6115B89AC18E}" time="2024-06-27T09:28:57.822Z">
        <t:Attribution userId="S::anna.steinbauer@stiftung-wirtschaftsbildung.at::aa9e69c0-640f-4dee-88df-45dd0169f62d" userProvider="AD" userName="Anna Steinbauer"/>
        <t:Anchor>
          <t:Comment id="1873443475"/>
        </t:Anchor>
        <t:Assign userId="S::silvana.lobin@stiftung-wirtschaftsbildung.at::a498a0ad-fda0-4616-b8e4-5cfb7a01e30b" userProvider="AD" userName="Silvana Lobin"/>
      </t:Event>
      <t:Event id="{A89AD0B4-656A-4ACD-9AAD-F2C50C59A1A5}" time="2024-06-27T09:28:57.822Z">
        <t:Attribution userId="S::anna.steinbauer@stiftung-wirtschaftsbildung.at::aa9e69c0-640f-4dee-88df-45dd0169f62d" userProvider="AD" userName="Anna Steinbauer"/>
        <t:Anchor>
          <t:Comment id="1873443475"/>
        </t:Anchor>
        <t:SetTitle title="@Silvana Lobin : Vorschlag"/>
      </t:Event>
      <t:Event id="{ED6292BC-4F73-4541-BCDA-752EE9A490FB}" time="2024-06-27T10:12:11.262Z">
        <t:Attribution userId="S::silvana.lobin@stiftung-wirtschaftsbildung.at::a498a0ad-fda0-4616-b8e4-5cfb7a01e30b" userProvider="AD" userName="Silvana Lobin"/>
        <t:Progress percentComplete="100"/>
      </t:Event>
    </t:History>
  </t:Task>
  <t:Task id="{3DDA2F3C-A28E-43A6-85F9-428734844C37}">
    <t:Anchor>
      <t:Comment id="1369335083"/>
    </t:Anchor>
    <t:History>
      <t:Event id="{B76E70AC-C8BB-4C87-839C-C636E432E13F}" time="2024-06-27T09:27:19.118Z">
        <t:Attribution userId="S::anna.steinbauer@stiftung-wirtschaftsbildung.at::aa9e69c0-640f-4dee-88df-45dd0169f62d" userProvider="AD" userName="Anna Steinbauer"/>
        <t:Anchor>
          <t:Comment id="1369335083"/>
        </t:Anchor>
        <t:Create/>
      </t:Event>
      <t:Event id="{95554470-8DE7-4C7F-96A3-74D248D6F4E1}" time="2024-06-27T09:27:19.118Z">
        <t:Attribution userId="S::anna.steinbauer@stiftung-wirtschaftsbildung.at::aa9e69c0-640f-4dee-88df-45dd0169f62d" userProvider="AD" userName="Anna Steinbauer"/>
        <t:Anchor>
          <t:Comment id="1369335083"/>
        </t:Anchor>
        <t:Assign userId="S::silvana.lobin@stiftung-wirtschaftsbildung.at::a498a0ad-fda0-4616-b8e4-5cfb7a01e30b" userProvider="AD" userName="Silvana Lobin"/>
      </t:Event>
      <t:Event id="{7935200B-C6AA-498C-9445-893473809987}" time="2024-06-27T09:27:19.118Z">
        <t:Attribution userId="S::anna.steinbauer@stiftung-wirtschaftsbildung.at::aa9e69c0-640f-4dee-88df-45dd0169f62d" userProvider="AD" userName="Anna Steinbauer"/>
        <t:Anchor>
          <t:Comment id="1369335083"/>
        </t:Anchor>
        <t:SetTitle title="@Silvana Lobin : hier evtl. in Klammer ergänzen „ob man im Plus oder im Minus ist“ -&gt; was meinst du?"/>
      </t:Event>
      <t:Event id="{445C33CE-5E57-48D9-8249-8C39FFF2D66A}" time="2024-06-27T10:11:11.472Z">
        <t:Attribution userId="S::silvana.lobin@stiftung-wirtschaftsbildung.at::a498a0ad-fda0-4616-b8e4-5cfb7a01e30b" userProvider="AD" userName="Silvana Lobin"/>
        <t:Progress percentComplete="100"/>
      </t:Event>
    </t:History>
  </t:Task>
</t:Tasks>
</file>

<file path=word/theme/theme1.xml><?xml version="1.0" encoding="utf-8"?>
<a:theme xmlns:a="http://schemas.openxmlformats.org/drawingml/2006/main" name="Office">
  <a:themeElements>
    <a:clrScheme name="Wirschaftsstiftung">
      <a:dk1>
        <a:srgbClr val="000000"/>
      </a:dk1>
      <a:lt1>
        <a:srgbClr val="FFFFFF"/>
      </a:lt1>
      <a:dk2>
        <a:srgbClr val="484848"/>
      </a:dk2>
      <a:lt2>
        <a:srgbClr val="E7E6E6"/>
      </a:lt2>
      <a:accent1>
        <a:srgbClr val="8D82B1"/>
      </a:accent1>
      <a:accent2>
        <a:srgbClr val="494848"/>
      </a:accent2>
      <a:accent3>
        <a:srgbClr val="303059"/>
      </a:accent3>
      <a:accent4>
        <a:srgbClr val="C3CDDF"/>
      </a:accent4>
      <a:accent5>
        <a:srgbClr val="BDB6D3"/>
      </a:accent5>
      <a:accent6>
        <a:srgbClr val="F3F1F9"/>
      </a:accent6>
      <a:hlink>
        <a:srgbClr val="EA4E60"/>
      </a:hlink>
      <a:folHlink>
        <a:srgbClr val="ADABAB"/>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799415d-695a-4815-bd71-e216a568b99c">
      <Terms xmlns="http://schemas.microsoft.com/office/infopath/2007/PartnerControls"/>
    </lcf76f155ced4ddcb4097134ff3c332f>
    <TaxCatchAll xmlns="698a1803-52f3-4d4f-bff9-093c0d5dc281" xsi:nil="true"/>
    <SharedWithUsers xmlns="698a1803-52f3-4d4f-bff9-093c0d5dc281">
      <UserInfo>
        <DisplayName>Anna Steinbauer</DisplayName>
        <AccountId>1972</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842379-3C76-4741-B74A-DA012D9087C1}">
  <ds:schemaRefs>
    <ds:schemaRef ds:uri="http://schemas.microsoft.com/sharepoint/v3/contenttype/forms"/>
  </ds:schemaRefs>
</ds:datastoreItem>
</file>

<file path=customXml/itemProps2.xml><?xml version="1.0" encoding="utf-8"?>
<ds:datastoreItem xmlns:ds="http://schemas.openxmlformats.org/officeDocument/2006/customXml" ds:itemID="{BA2ED9CC-B091-4235-98D8-4595598CBCE6}">
  <ds:schemaRefs>
    <ds:schemaRef ds:uri="http://schemas.microsoft.com/office/2006/metadata/properties"/>
    <ds:schemaRef ds:uri="http://schemas.microsoft.com/office/infopath/2007/PartnerControls"/>
    <ds:schemaRef ds:uri="f799415d-695a-4815-bd71-e216a568b99c"/>
    <ds:schemaRef ds:uri="698a1803-52f3-4d4f-bff9-093c0d5dc281"/>
  </ds:schemaRefs>
</ds:datastoreItem>
</file>

<file path=customXml/itemProps3.xml><?xml version="1.0" encoding="utf-8"?>
<ds:datastoreItem xmlns:ds="http://schemas.openxmlformats.org/officeDocument/2006/customXml" ds:itemID="{1EEDDFDF-293C-4991-AE8E-56B95B6623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9415d-695a-4815-bd71-e216a568b99c"/>
    <ds:schemaRef ds:uri="698a1803-52f3-4d4f-bff9-093c0d5dc2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2586</Words>
  <Characters>15598</Characters>
  <Application>Microsoft Office Word</Application>
  <DocSecurity>0</DocSecurity>
  <Lines>742</Lines>
  <Paragraphs>404</Paragraphs>
  <ScaleCrop>false</ScaleCrop>
  <Company/>
  <LinksUpToDate>false</LinksUpToDate>
  <CharactersWithSpaces>17780</CharactersWithSpaces>
  <SharedDoc>false</SharedDoc>
  <HLinks>
    <vt:vector size="108" baseType="variant">
      <vt:variant>
        <vt:i4>6291504</vt:i4>
      </vt:variant>
      <vt:variant>
        <vt:i4>51</vt:i4>
      </vt:variant>
      <vt:variant>
        <vt:i4>0</vt:i4>
      </vt:variant>
      <vt:variant>
        <vt:i4>5</vt:i4>
      </vt:variant>
      <vt:variant>
        <vt:lpwstr>http://www.dwds.de/</vt:lpwstr>
      </vt:variant>
      <vt:variant>
        <vt:lpwstr/>
      </vt:variant>
      <vt:variant>
        <vt:i4>2752536</vt:i4>
      </vt:variant>
      <vt:variant>
        <vt:i4>48</vt:i4>
      </vt:variant>
      <vt:variant>
        <vt:i4>0</vt:i4>
      </vt:variant>
      <vt:variant>
        <vt:i4>5</vt:i4>
      </vt:variant>
      <vt:variant>
        <vt:lpwstr>https://praxistipps.focus.de/gruppenzwang-was-ist-gruppenzwang-und-welche-gruende-gibt-es-dafuer_135934</vt:lpwstr>
      </vt:variant>
      <vt:variant>
        <vt:lpwstr/>
      </vt:variant>
      <vt:variant>
        <vt:i4>458763</vt:i4>
      </vt:variant>
      <vt:variant>
        <vt:i4>45</vt:i4>
      </vt:variant>
      <vt:variant>
        <vt:i4>0</vt:i4>
      </vt:variant>
      <vt:variant>
        <vt:i4>5</vt:i4>
      </vt:variant>
      <vt:variant>
        <vt:lpwstr>https://www.dwds.de/</vt:lpwstr>
      </vt:variant>
      <vt:variant>
        <vt:lpwstr/>
      </vt:variant>
      <vt:variant>
        <vt:i4>6357039</vt:i4>
      </vt:variant>
      <vt:variant>
        <vt:i4>42</vt:i4>
      </vt:variant>
      <vt:variant>
        <vt:i4>0</vt:i4>
      </vt:variant>
      <vt:variant>
        <vt:i4>5</vt:i4>
      </vt:variant>
      <vt:variant>
        <vt:lpwstr>https://www.gabler-banklexikon.de/</vt:lpwstr>
      </vt:variant>
      <vt:variant>
        <vt:lpwstr/>
      </vt:variant>
      <vt:variant>
        <vt:i4>5046275</vt:i4>
      </vt:variant>
      <vt:variant>
        <vt:i4>39</vt:i4>
      </vt:variant>
      <vt:variant>
        <vt:i4>0</vt:i4>
      </vt:variant>
      <vt:variant>
        <vt:i4>5</vt:i4>
      </vt:variant>
      <vt:variant>
        <vt:lpwstr>https://wirtschaftslexikon.gabler.de/definition/festgelder-35206</vt:lpwstr>
      </vt:variant>
      <vt:variant>
        <vt:lpwstr/>
      </vt:variant>
      <vt:variant>
        <vt:i4>5046275</vt:i4>
      </vt:variant>
      <vt:variant>
        <vt:i4>36</vt:i4>
      </vt:variant>
      <vt:variant>
        <vt:i4>0</vt:i4>
      </vt:variant>
      <vt:variant>
        <vt:i4>5</vt:i4>
      </vt:variant>
      <vt:variant>
        <vt:lpwstr>https://wirtschaftslexikon.gabler.de/definition/festgelder-35206</vt:lpwstr>
      </vt:variant>
      <vt:variant>
        <vt:lpwstr/>
      </vt:variant>
      <vt:variant>
        <vt:i4>5046275</vt:i4>
      </vt:variant>
      <vt:variant>
        <vt:i4>33</vt:i4>
      </vt:variant>
      <vt:variant>
        <vt:i4>0</vt:i4>
      </vt:variant>
      <vt:variant>
        <vt:i4>5</vt:i4>
      </vt:variant>
      <vt:variant>
        <vt:lpwstr>https://wirtschaftslexikon.gabler.de/definition/festgelder-35206</vt:lpwstr>
      </vt:variant>
      <vt:variant>
        <vt:lpwstr/>
      </vt:variant>
      <vt:variant>
        <vt:i4>6357039</vt:i4>
      </vt:variant>
      <vt:variant>
        <vt:i4>30</vt:i4>
      </vt:variant>
      <vt:variant>
        <vt:i4>0</vt:i4>
      </vt:variant>
      <vt:variant>
        <vt:i4>5</vt:i4>
      </vt:variant>
      <vt:variant>
        <vt:lpwstr>https://www.gabler-banklexikon.de/</vt:lpwstr>
      </vt:variant>
      <vt:variant>
        <vt:lpwstr/>
      </vt:variant>
      <vt:variant>
        <vt:i4>6357039</vt:i4>
      </vt:variant>
      <vt:variant>
        <vt:i4>27</vt:i4>
      </vt:variant>
      <vt:variant>
        <vt:i4>0</vt:i4>
      </vt:variant>
      <vt:variant>
        <vt:i4>5</vt:i4>
      </vt:variant>
      <vt:variant>
        <vt:lpwstr>https://www.gabler-banklexikon.de/</vt:lpwstr>
      </vt:variant>
      <vt:variant>
        <vt:lpwstr/>
      </vt:variant>
      <vt:variant>
        <vt:i4>6357039</vt:i4>
      </vt:variant>
      <vt:variant>
        <vt:i4>24</vt:i4>
      </vt:variant>
      <vt:variant>
        <vt:i4>0</vt:i4>
      </vt:variant>
      <vt:variant>
        <vt:i4>5</vt:i4>
      </vt:variant>
      <vt:variant>
        <vt:lpwstr>https://www.gabler-banklexikon.de/</vt:lpwstr>
      </vt:variant>
      <vt:variant>
        <vt:lpwstr/>
      </vt:variant>
      <vt:variant>
        <vt:i4>2293794</vt:i4>
      </vt:variant>
      <vt:variant>
        <vt:i4>21</vt:i4>
      </vt:variant>
      <vt:variant>
        <vt:i4>0</vt:i4>
      </vt:variant>
      <vt:variant>
        <vt:i4>5</vt:i4>
      </vt:variant>
      <vt:variant>
        <vt:lpwstr>https://www.wienerborse.at/wissen/finanzinstrumente/fonds-etfs/investmentfonds/</vt:lpwstr>
      </vt:variant>
      <vt:variant>
        <vt:lpwstr/>
      </vt:variant>
      <vt:variant>
        <vt:i4>458763</vt:i4>
      </vt:variant>
      <vt:variant>
        <vt:i4>18</vt:i4>
      </vt:variant>
      <vt:variant>
        <vt:i4>0</vt:i4>
      </vt:variant>
      <vt:variant>
        <vt:i4>5</vt:i4>
      </vt:variant>
      <vt:variant>
        <vt:lpwstr>https://www.dwds.de/</vt:lpwstr>
      </vt:variant>
      <vt:variant>
        <vt:lpwstr/>
      </vt:variant>
      <vt:variant>
        <vt:i4>6357039</vt:i4>
      </vt:variant>
      <vt:variant>
        <vt:i4>15</vt:i4>
      </vt:variant>
      <vt:variant>
        <vt:i4>0</vt:i4>
      </vt:variant>
      <vt:variant>
        <vt:i4>5</vt:i4>
      </vt:variant>
      <vt:variant>
        <vt:lpwstr>https://www.gabler-banklexikon.de/</vt:lpwstr>
      </vt:variant>
      <vt:variant>
        <vt:lpwstr/>
      </vt:variant>
      <vt:variant>
        <vt:i4>6357039</vt:i4>
      </vt:variant>
      <vt:variant>
        <vt:i4>12</vt:i4>
      </vt:variant>
      <vt:variant>
        <vt:i4>0</vt:i4>
      </vt:variant>
      <vt:variant>
        <vt:i4>5</vt:i4>
      </vt:variant>
      <vt:variant>
        <vt:lpwstr>https://www.gabler-banklexikon.de/</vt:lpwstr>
      </vt:variant>
      <vt:variant>
        <vt:lpwstr/>
      </vt:variant>
      <vt:variant>
        <vt:i4>6357039</vt:i4>
      </vt:variant>
      <vt:variant>
        <vt:i4>9</vt:i4>
      </vt:variant>
      <vt:variant>
        <vt:i4>0</vt:i4>
      </vt:variant>
      <vt:variant>
        <vt:i4>5</vt:i4>
      </vt:variant>
      <vt:variant>
        <vt:lpwstr>https://www.gabler-banklexikon.de/</vt:lpwstr>
      </vt:variant>
      <vt:variant>
        <vt:lpwstr/>
      </vt:variant>
      <vt:variant>
        <vt:i4>4194333</vt:i4>
      </vt:variant>
      <vt:variant>
        <vt:i4>6</vt:i4>
      </vt:variant>
      <vt:variant>
        <vt:i4>0</vt:i4>
      </vt:variant>
      <vt:variant>
        <vt:i4>5</vt:i4>
      </vt:variant>
      <vt:variant>
        <vt:lpwstr>https://wirtschaftslexikon.gabler.de/</vt:lpwstr>
      </vt:variant>
      <vt:variant>
        <vt:lpwstr/>
      </vt:variant>
      <vt:variant>
        <vt:i4>6357039</vt:i4>
      </vt:variant>
      <vt:variant>
        <vt:i4>3</vt:i4>
      </vt:variant>
      <vt:variant>
        <vt:i4>0</vt:i4>
      </vt:variant>
      <vt:variant>
        <vt:i4>5</vt:i4>
      </vt:variant>
      <vt:variant>
        <vt:lpwstr>https://www.gabler-banklexikon.de/</vt:lpwstr>
      </vt:variant>
      <vt:variant>
        <vt:lpwstr/>
      </vt:variant>
      <vt:variant>
        <vt:i4>6357039</vt:i4>
      </vt:variant>
      <vt:variant>
        <vt:i4>0</vt:i4>
      </vt:variant>
      <vt:variant>
        <vt:i4>0</vt:i4>
      </vt:variant>
      <vt:variant>
        <vt:i4>5</vt:i4>
      </vt:variant>
      <vt:variant>
        <vt:lpwstr>https://www.gabler-banklexikon.de/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Gasselsberger</dc:creator>
  <cp:keywords/>
  <dc:description/>
  <cp:lastModifiedBy>Anna Steinbauer</cp:lastModifiedBy>
  <cp:revision>276</cp:revision>
  <dcterms:created xsi:type="dcterms:W3CDTF">2024-01-05T09:43:00Z</dcterms:created>
  <dcterms:modified xsi:type="dcterms:W3CDTF">2026-08-28T10:04:00Z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0x010100595324AF558A4644A44B7A3BBA3F768F</vt:lpwstr>
  </property>
  <property fmtid="{D5CDD505-2E9C-101B-9397-08002B2CF9AE}" pid="3" name="MediaServiceImageTags">
    <vt:lpwstr/>
  </property>
  <property fmtid="{D5CDD505-2E9C-101B-9397-08002B2CF9AE}" pid="4" name="docLang">
    <vt:lpwstr>de</vt:lpwstr>
  </property>
</Properties>
</file>