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9F3D2B" w14:textId="569314FE" w:rsidR="003E0D72" w:rsidRDefault="006C7119" w:rsidP="00A85AAD">
      <w:pPr>
        <w:pStyle w:val="berschrift1"/>
        <w:rPr>
          <w:lang w:val="de-DE"/>
        </w:rPr>
      </w:pPr>
      <w:r>
        <w:rPr>
          <w:lang w:val="de-DE"/>
        </w:rPr>
        <w:t>Glossar</w:t>
      </w:r>
      <w:r w:rsidR="009040E4">
        <w:rPr>
          <w:lang w:val="de-DE"/>
        </w:rPr>
        <w:t xml:space="preserve"> LS </w:t>
      </w:r>
      <w:r w:rsidR="00A85AAD">
        <w:rPr>
          <w:lang w:val="de-DE"/>
        </w:rPr>
        <w:t>Wirtschaftstandort</w:t>
      </w:r>
      <w:r w:rsidR="006D739C">
        <w:rPr>
          <w:lang w:val="de-DE"/>
        </w:rPr>
        <w:br/>
      </w:r>
    </w:p>
    <w:p w14:paraId="664F4822" w14:textId="2554E0B0" w:rsidR="00513DB7" w:rsidRDefault="00513DB7" w:rsidP="006461D3">
      <w:pPr>
        <w:pStyle w:val="berschrift3"/>
        <w:rPr>
          <w:lang w:val="de-DE"/>
        </w:rPr>
      </w:pPr>
      <w:r w:rsidRPr="00513DB7">
        <w:rPr>
          <w:lang w:val="de-DE"/>
        </w:rPr>
        <w:t>Definition</w:t>
      </w:r>
      <w:r w:rsidR="00731DC8">
        <w:rPr>
          <w:lang w:val="de-DE"/>
        </w:rPr>
        <w:t>en</w:t>
      </w:r>
      <w:r w:rsidRPr="00513DB7">
        <w:rPr>
          <w:lang w:val="de-DE"/>
        </w:rPr>
        <w:t xml:space="preserve"> </w:t>
      </w:r>
    </w:p>
    <w:p w14:paraId="7DAE539E" w14:textId="77777777" w:rsidR="00513DB7" w:rsidRPr="00513DB7" w:rsidRDefault="00513DB7" w:rsidP="00513DB7">
      <w:pPr>
        <w:rPr>
          <w:b/>
          <w:bCs/>
          <w:lang w:val="de-DE"/>
        </w:rPr>
      </w:pPr>
    </w:p>
    <w:tbl>
      <w:tblPr>
        <w:tblStyle w:val="Tabellenraster"/>
        <w:tblW w:w="14809" w:type="dxa"/>
        <w:tblLayout w:type="fixed"/>
        <w:tblLook w:val="04A0" w:firstRow="1" w:lastRow="0" w:firstColumn="1" w:lastColumn="0" w:noHBand="0" w:noVBand="1"/>
      </w:tblPr>
      <w:tblGrid>
        <w:gridCol w:w="1696"/>
        <w:gridCol w:w="7797"/>
        <w:gridCol w:w="2835"/>
        <w:gridCol w:w="2481"/>
      </w:tblGrid>
      <w:tr w:rsidR="000F5006" w14:paraId="1C0E7EE6" w14:textId="77777777" w:rsidTr="00925835">
        <w:tc>
          <w:tcPr>
            <w:tcW w:w="1696" w:type="dxa"/>
            <w:shd w:val="clear" w:color="auto" w:fill="F3F1F9" w:themeFill="accent6"/>
          </w:tcPr>
          <w:p w14:paraId="46E462DF" w14:textId="7C9BF822" w:rsidR="006C7119" w:rsidRPr="00414FCA" w:rsidRDefault="006C7119" w:rsidP="00A3046F">
            <w:pPr>
              <w:rPr>
                <w:b/>
                <w:color w:val="auto"/>
                <w:sz w:val="22"/>
                <w:szCs w:val="22"/>
                <w:lang w:val="de-DE"/>
              </w:rPr>
            </w:pPr>
            <w:r w:rsidRPr="00414FCA">
              <w:rPr>
                <w:b/>
                <w:color w:val="auto"/>
                <w:sz w:val="22"/>
                <w:szCs w:val="22"/>
                <w:lang w:val="de-DE"/>
              </w:rPr>
              <w:t>Wort</w:t>
            </w:r>
          </w:p>
        </w:tc>
        <w:tc>
          <w:tcPr>
            <w:tcW w:w="7797" w:type="dxa"/>
            <w:tcBorders>
              <w:bottom w:val="single" w:sz="4" w:space="0" w:color="auto"/>
            </w:tcBorders>
            <w:shd w:val="clear" w:color="auto" w:fill="F3F1F9" w:themeFill="accent6"/>
          </w:tcPr>
          <w:p w14:paraId="71DF3562" w14:textId="3FF57709" w:rsidR="006C7119" w:rsidRPr="00414FCA" w:rsidRDefault="006C7119" w:rsidP="00A3046F">
            <w:pPr>
              <w:rPr>
                <w:b/>
                <w:color w:val="auto"/>
                <w:sz w:val="22"/>
                <w:szCs w:val="22"/>
                <w:lang w:val="de-DE"/>
              </w:rPr>
            </w:pPr>
            <w:r w:rsidRPr="00414FCA">
              <w:rPr>
                <w:b/>
                <w:color w:val="auto"/>
                <w:sz w:val="22"/>
                <w:szCs w:val="22"/>
                <w:lang w:val="de-DE"/>
              </w:rPr>
              <w:t xml:space="preserve">Ausgangsdefinition </w:t>
            </w:r>
          </w:p>
        </w:tc>
        <w:tc>
          <w:tcPr>
            <w:tcW w:w="2835" w:type="dxa"/>
            <w:shd w:val="clear" w:color="auto" w:fill="F3F1F9" w:themeFill="accent6"/>
          </w:tcPr>
          <w:p w14:paraId="1B0FDD40" w14:textId="38F82581" w:rsidR="006C7119" w:rsidRPr="00414FCA" w:rsidRDefault="006C7119" w:rsidP="0031731E">
            <w:pPr>
              <w:ind w:left="-111"/>
              <w:rPr>
                <w:b/>
                <w:color w:val="auto"/>
                <w:sz w:val="22"/>
                <w:szCs w:val="22"/>
                <w:lang w:val="de-DE"/>
              </w:rPr>
            </w:pPr>
            <w:r w:rsidRPr="00414FCA">
              <w:rPr>
                <w:b/>
                <w:color w:val="auto"/>
                <w:sz w:val="22"/>
                <w:szCs w:val="22"/>
                <w:lang w:val="de-DE"/>
              </w:rPr>
              <w:t>Erklärung für Lehrer:innen</w:t>
            </w:r>
          </w:p>
        </w:tc>
        <w:tc>
          <w:tcPr>
            <w:tcW w:w="2481" w:type="dxa"/>
            <w:shd w:val="clear" w:color="auto" w:fill="F3F1F9" w:themeFill="accent6"/>
          </w:tcPr>
          <w:p w14:paraId="4AA7A269" w14:textId="0EAC6F42" w:rsidR="006C7119" w:rsidRPr="00414FCA" w:rsidRDefault="006C7119" w:rsidP="00A3046F">
            <w:pPr>
              <w:rPr>
                <w:b/>
                <w:color w:val="auto"/>
                <w:sz w:val="22"/>
                <w:szCs w:val="22"/>
                <w:lang w:val="de-DE"/>
              </w:rPr>
            </w:pPr>
            <w:r w:rsidRPr="00414FCA">
              <w:rPr>
                <w:b/>
                <w:color w:val="auto"/>
                <w:sz w:val="22"/>
                <w:szCs w:val="22"/>
                <w:lang w:val="de-DE"/>
              </w:rPr>
              <w:t xml:space="preserve">Erklärung für </w:t>
            </w:r>
            <w:proofErr w:type="spellStart"/>
            <w:r w:rsidRPr="00414FCA">
              <w:rPr>
                <w:b/>
                <w:color w:val="auto"/>
                <w:sz w:val="22"/>
                <w:szCs w:val="22"/>
                <w:lang w:val="de-DE"/>
              </w:rPr>
              <w:t>Schüler:innen</w:t>
            </w:r>
            <w:proofErr w:type="spellEnd"/>
          </w:p>
        </w:tc>
      </w:tr>
      <w:tr w:rsidR="000F5006" w14:paraId="4B33BB27" w14:textId="77777777" w:rsidTr="00925835">
        <w:tc>
          <w:tcPr>
            <w:tcW w:w="1696" w:type="dxa"/>
            <w:shd w:val="clear" w:color="auto" w:fill="F2F2F2" w:themeFill="background1" w:themeFillShade="F2"/>
          </w:tcPr>
          <w:p w14:paraId="3A1BA142" w14:textId="77777777" w:rsidR="006C7119" w:rsidRPr="00414FCA" w:rsidRDefault="006C7119" w:rsidP="00A3046F">
            <w:pPr>
              <w:rPr>
                <w:i/>
                <w:color w:val="auto"/>
                <w:sz w:val="22"/>
                <w:szCs w:val="22"/>
                <w:lang w:val="de-DE"/>
              </w:rPr>
            </w:pPr>
          </w:p>
        </w:tc>
        <w:tc>
          <w:tcPr>
            <w:tcW w:w="7797" w:type="dxa"/>
            <w:tcBorders>
              <w:bottom w:val="nil"/>
            </w:tcBorders>
            <w:shd w:val="clear" w:color="auto" w:fill="F2F2F2" w:themeFill="background1" w:themeFillShade="F2"/>
          </w:tcPr>
          <w:p w14:paraId="3FBEDB85" w14:textId="42B1CD3E" w:rsidR="006C7119" w:rsidRPr="00414FCA" w:rsidRDefault="006C7119" w:rsidP="00A3046F">
            <w:pPr>
              <w:rPr>
                <w:i/>
                <w:color w:val="auto"/>
                <w:sz w:val="22"/>
                <w:szCs w:val="22"/>
                <w:lang w:val="de-DE"/>
              </w:rPr>
            </w:pPr>
            <w:r w:rsidRPr="00414FCA">
              <w:rPr>
                <w:i/>
                <w:color w:val="auto"/>
                <w:sz w:val="22"/>
                <w:szCs w:val="22"/>
                <w:lang w:val="de-DE"/>
              </w:rPr>
              <w:t>Was ist die Ausgangsdefinition / was sind die Ausgangsdefinitionen? Bitte hier die Quelle(n) angeben, woher diese kommen.</w:t>
            </w:r>
          </w:p>
        </w:tc>
        <w:tc>
          <w:tcPr>
            <w:tcW w:w="2835" w:type="dxa"/>
            <w:shd w:val="clear" w:color="auto" w:fill="F2F2F2" w:themeFill="background1" w:themeFillShade="F2"/>
          </w:tcPr>
          <w:p w14:paraId="17F851C3" w14:textId="6F5270B4" w:rsidR="006C7119" w:rsidRPr="00414FCA" w:rsidRDefault="006C7119" w:rsidP="00A3046F">
            <w:pPr>
              <w:rPr>
                <w:i/>
                <w:color w:val="auto"/>
                <w:sz w:val="22"/>
                <w:szCs w:val="22"/>
                <w:lang w:val="de-DE"/>
              </w:rPr>
            </w:pPr>
            <w:r w:rsidRPr="00414FCA">
              <w:rPr>
                <w:i/>
                <w:color w:val="auto"/>
                <w:sz w:val="22"/>
                <w:szCs w:val="22"/>
                <w:lang w:val="de-DE"/>
              </w:rPr>
              <w:t xml:space="preserve">Definition soll für Erwachsene leicht verständlich sein. Keine wissenschaftliche Definition. Definition soll so einfach wie möglich gemacht werden. </w:t>
            </w:r>
          </w:p>
        </w:tc>
        <w:tc>
          <w:tcPr>
            <w:tcW w:w="2481" w:type="dxa"/>
            <w:shd w:val="clear" w:color="auto" w:fill="F2F2F2" w:themeFill="background1" w:themeFillShade="F2"/>
          </w:tcPr>
          <w:p w14:paraId="0EE926C6" w14:textId="77777777" w:rsidR="00444A95" w:rsidRPr="00414FCA" w:rsidRDefault="006C7119" w:rsidP="00A3046F">
            <w:pPr>
              <w:rPr>
                <w:i/>
                <w:color w:val="auto"/>
                <w:sz w:val="22"/>
                <w:szCs w:val="22"/>
                <w:lang w:val="de-DE"/>
              </w:rPr>
            </w:pPr>
            <w:r w:rsidRPr="00414FCA">
              <w:rPr>
                <w:i/>
                <w:color w:val="auto"/>
                <w:sz w:val="22"/>
                <w:szCs w:val="22"/>
                <w:lang w:val="de-DE"/>
              </w:rPr>
              <w:t>Definition soll für die Zielgruppe (10-</w:t>
            </w:r>
            <w:r w:rsidR="00A729CF" w:rsidRPr="00414FCA">
              <w:rPr>
                <w:i/>
                <w:color w:val="auto"/>
                <w:sz w:val="22"/>
                <w:szCs w:val="22"/>
                <w:lang w:val="de-DE"/>
              </w:rPr>
              <w:t xml:space="preserve"> bis 14-</w:t>
            </w:r>
            <w:r w:rsidRPr="00414FCA">
              <w:rPr>
                <w:i/>
                <w:color w:val="auto"/>
                <w:sz w:val="22"/>
                <w:szCs w:val="22"/>
                <w:lang w:val="de-DE"/>
              </w:rPr>
              <w:t xml:space="preserve">Jährige) verständlich sein. Es soll ein Bezug zu Dingen hergestellt werden, die Kinder kennen. Es sollen Beispiele </w:t>
            </w:r>
          </w:p>
          <w:p w14:paraId="2C657484" w14:textId="67F7223B" w:rsidR="006C7119" w:rsidRPr="00414FCA" w:rsidRDefault="006C7119" w:rsidP="00A3046F">
            <w:pPr>
              <w:rPr>
                <w:i/>
                <w:color w:val="auto"/>
                <w:sz w:val="22"/>
                <w:szCs w:val="22"/>
                <w:lang w:val="de-DE"/>
              </w:rPr>
            </w:pPr>
            <w:r w:rsidRPr="00414FCA">
              <w:rPr>
                <w:i/>
                <w:color w:val="auto"/>
                <w:sz w:val="22"/>
                <w:szCs w:val="22"/>
                <w:lang w:val="de-DE"/>
              </w:rPr>
              <w:t>genannt werden.</w:t>
            </w:r>
          </w:p>
        </w:tc>
      </w:tr>
      <w:tr w:rsidR="000F5006" w14:paraId="15CC18B3" w14:textId="77777777" w:rsidTr="00925835">
        <w:tc>
          <w:tcPr>
            <w:tcW w:w="1696" w:type="dxa"/>
            <w:shd w:val="clear" w:color="auto" w:fill="F2F2F2" w:themeFill="background1" w:themeFillShade="F2"/>
          </w:tcPr>
          <w:p w14:paraId="78614634" w14:textId="77777777" w:rsidR="006C7119" w:rsidRPr="00414FCA" w:rsidRDefault="006C7119" w:rsidP="00A3046F">
            <w:pPr>
              <w:rPr>
                <w:i/>
                <w:color w:val="auto"/>
                <w:sz w:val="22"/>
                <w:szCs w:val="22"/>
                <w:lang w:val="de-DE"/>
              </w:rPr>
            </w:pPr>
          </w:p>
        </w:tc>
        <w:tc>
          <w:tcPr>
            <w:tcW w:w="7797" w:type="dxa"/>
            <w:tcBorders>
              <w:top w:val="nil"/>
            </w:tcBorders>
            <w:shd w:val="clear" w:color="auto" w:fill="F2F2F2" w:themeFill="background1" w:themeFillShade="F2"/>
          </w:tcPr>
          <w:p w14:paraId="4317576E" w14:textId="510643BB" w:rsidR="006C7119" w:rsidRPr="00414FCA" w:rsidRDefault="006C7119" w:rsidP="00A3046F">
            <w:pPr>
              <w:rPr>
                <w:i/>
                <w:color w:val="auto"/>
                <w:sz w:val="22"/>
                <w:szCs w:val="22"/>
                <w:lang w:val="de-DE"/>
              </w:rPr>
            </w:pPr>
          </w:p>
        </w:tc>
        <w:tc>
          <w:tcPr>
            <w:tcW w:w="2835" w:type="dxa"/>
            <w:shd w:val="clear" w:color="auto" w:fill="F2F2F2" w:themeFill="background1" w:themeFillShade="F2"/>
          </w:tcPr>
          <w:p w14:paraId="7181E33C" w14:textId="424F51B9" w:rsidR="006C7119" w:rsidRPr="00414FCA" w:rsidRDefault="006C7119" w:rsidP="00A3046F">
            <w:pPr>
              <w:rPr>
                <w:b/>
                <w:i/>
                <w:color w:val="auto"/>
                <w:sz w:val="22"/>
                <w:szCs w:val="22"/>
                <w:lang w:val="de-DE"/>
              </w:rPr>
            </w:pPr>
            <w:r w:rsidRPr="00414FCA">
              <w:rPr>
                <w:b/>
                <w:i/>
                <w:color w:val="auto"/>
                <w:sz w:val="22"/>
                <w:szCs w:val="22"/>
                <w:lang w:val="de-DE"/>
              </w:rPr>
              <w:t>Max. 50 Wörter</w:t>
            </w:r>
          </w:p>
        </w:tc>
        <w:tc>
          <w:tcPr>
            <w:tcW w:w="2481" w:type="dxa"/>
            <w:shd w:val="clear" w:color="auto" w:fill="F2F2F2" w:themeFill="background1" w:themeFillShade="F2"/>
          </w:tcPr>
          <w:p w14:paraId="1EF7718E" w14:textId="068B2312" w:rsidR="006C7119" w:rsidRPr="00414FCA" w:rsidRDefault="006C7119" w:rsidP="006C7119">
            <w:pPr>
              <w:rPr>
                <w:i/>
                <w:color w:val="auto"/>
                <w:sz w:val="22"/>
                <w:szCs w:val="22"/>
                <w:lang w:val="de-DE"/>
              </w:rPr>
            </w:pPr>
            <w:r w:rsidRPr="00414FCA">
              <w:rPr>
                <w:b/>
                <w:i/>
                <w:color w:val="auto"/>
                <w:sz w:val="22"/>
                <w:szCs w:val="22"/>
                <w:lang w:val="de-DE"/>
              </w:rPr>
              <w:t>Max. 50 Wörter + Bsp.</w:t>
            </w:r>
          </w:p>
        </w:tc>
      </w:tr>
      <w:tr w:rsidR="001946AE" w14:paraId="7CBABE49" w14:textId="77777777" w:rsidTr="00925835">
        <w:tc>
          <w:tcPr>
            <w:tcW w:w="1696" w:type="dxa"/>
          </w:tcPr>
          <w:p w14:paraId="04717C2E" w14:textId="1ABF7054" w:rsidR="001946AE" w:rsidRPr="00414FCA" w:rsidRDefault="001946AE" w:rsidP="001D12E6">
            <w:pPr>
              <w:rPr>
                <w:color w:val="auto"/>
                <w:sz w:val="22"/>
                <w:szCs w:val="22"/>
                <w:lang w:val="en-GB"/>
              </w:rPr>
            </w:pPr>
            <w:proofErr w:type="spellStart"/>
            <w:r w:rsidRPr="00414FCA">
              <w:rPr>
                <w:color w:val="auto"/>
                <w:sz w:val="22"/>
                <w:szCs w:val="22"/>
                <w:lang w:val="en-GB"/>
              </w:rPr>
              <w:t>Steuern</w:t>
            </w:r>
            <w:proofErr w:type="spellEnd"/>
          </w:p>
        </w:tc>
        <w:tc>
          <w:tcPr>
            <w:tcW w:w="7797" w:type="dxa"/>
          </w:tcPr>
          <w:p w14:paraId="04A03408" w14:textId="77777777" w:rsidR="00D620A4" w:rsidRPr="00414FCA" w:rsidRDefault="00D620A4" w:rsidP="00D620A4">
            <w:pPr>
              <w:rPr>
                <w:rFonts w:cs="Hind"/>
                <w:color w:val="auto"/>
                <w:sz w:val="22"/>
                <w:szCs w:val="22"/>
                <w:shd w:val="clear" w:color="auto" w:fill="FFFFFF"/>
              </w:rPr>
            </w:pPr>
            <w:r w:rsidRPr="00414FCA">
              <w:rPr>
                <w:rFonts w:cs="Hind"/>
                <w:color w:val="auto"/>
                <w:sz w:val="22"/>
                <w:szCs w:val="22"/>
                <w:shd w:val="clear" w:color="auto" w:fill="FFFFFF"/>
              </w:rPr>
              <w:t xml:space="preserve">öffentliche Abgaben, die ein Gemeinwesen kraft Zwangsgewalt in einseitig festgesetzter Höhe und (anders als bei Gebühren und Beiträgen) ohne Gewährung einer Gegenleistung von natürlichen und juristischen Personen seines Gebietsbereichs erhebt. Entsprechend der heute gültigen Steuerrechtfertigungslehre werden eine unbeschränkte staatliche Steuerhoheit und steuerliche Unterwerfung als unbestrittene, weil gemeinschaftsbedingte Normen, anerkannt; dementsprechend Begriffsumschreibung in der Finanzwissenschaft als „Zwangsabgaben ohne Anspruch auf Gegenleistung“ und in der Abgabenordnung (§ 3 I AO) als „Geldleistungen, die nicht eine Gegenleistung für eine bes. Leistung darstellen und von einem öffentlich-rechtlichen Gemeinwesen zur Erzielung von Einkünften allen auferlegt werden, bei denen der </w:t>
            </w:r>
            <w:r w:rsidRPr="00414FCA">
              <w:rPr>
                <w:rFonts w:cs="Hind"/>
                <w:color w:val="auto"/>
                <w:sz w:val="22"/>
                <w:szCs w:val="22"/>
                <w:shd w:val="clear" w:color="auto" w:fill="FFFFFF"/>
              </w:rPr>
              <w:lastRenderedPageBreak/>
              <w:t>Tatbestand zutrifft, an den das Gesetz die Leistungspflicht knüpft; die Erzielung von Einnahmen kann Nebenzweck sein.</w:t>
            </w:r>
          </w:p>
          <w:p w14:paraId="00E9FD44" w14:textId="77777777" w:rsidR="00D243E6" w:rsidRPr="00414FCA" w:rsidRDefault="00D243E6" w:rsidP="00D620A4">
            <w:pPr>
              <w:rPr>
                <w:rFonts w:cs="Hind"/>
                <w:color w:val="auto"/>
                <w:sz w:val="22"/>
                <w:szCs w:val="22"/>
                <w:shd w:val="clear" w:color="auto" w:fill="FFFFFF"/>
              </w:rPr>
            </w:pPr>
          </w:p>
          <w:p w14:paraId="10B59D72" w14:textId="4F9AAD59" w:rsidR="00D243E6" w:rsidRPr="00414FCA" w:rsidRDefault="00AB18F9" w:rsidP="00D620A4">
            <w:pPr>
              <w:rPr>
                <w:rFonts w:cs="Hind"/>
                <w:color w:val="auto"/>
                <w:sz w:val="22"/>
                <w:szCs w:val="22"/>
                <w:shd w:val="clear" w:color="auto" w:fill="FFFFFF"/>
              </w:rPr>
            </w:pPr>
            <w:r w:rsidRPr="00AB18F9">
              <w:rPr>
                <w:rFonts w:cs="Hind"/>
                <w:b/>
                <w:bCs/>
                <w:color w:val="auto"/>
                <w:sz w:val="22"/>
                <w:szCs w:val="22"/>
                <w:shd w:val="clear" w:color="auto" w:fill="FFFFFF"/>
              </w:rPr>
              <w:t>Gabler-Lexikon:</w:t>
            </w:r>
            <w:r w:rsidR="00003D2E" w:rsidRPr="00414FCA">
              <w:rPr>
                <w:rFonts w:cs="Hind"/>
                <w:color w:val="auto"/>
                <w:sz w:val="22"/>
                <w:szCs w:val="22"/>
                <w:shd w:val="clear" w:color="auto" w:fill="FFFFFF"/>
              </w:rPr>
              <w:t xml:space="preserve"> https://wirtschaftslexikon.gabler.de/definition/steuern-45766</w:t>
            </w:r>
          </w:p>
        </w:tc>
        <w:tc>
          <w:tcPr>
            <w:tcW w:w="2835" w:type="dxa"/>
          </w:tcPr>
          <w:p w14:paraId="2265E2C0" w14:textId="3C100BEF" w:rsidR="001946AE" w:rsidRPr="00414FCA" w:rsidRDefault="00771E24" w:rsidP="001D12E6">
            <w:pPr>
              <w:rPr>
                <w:color w:val="auto"/>
                <w:sz w:val="22"/>
                <w:szCs w:val="22"/>
              </w:rPr>
            </w:pPr>
            <w:r w:rsidRPr="00414FCA">
              <w:rPr>
                <w:color w:val="auto"/>
                <w:sz w:val="22"/>
                <w:szCs w:val="22"/>
              </w:rPr>
              <w:lastRenderedPageBreak/>
              <w:t xml:space="preserve">Steuern sind öffentliche Abgaben </w:t>
            </w:r>
            <w:r w:rsidR="000E7B47" w:rsidRPr="00414FCA">
              <w:rPr>
                <w:color w:val="auto"/>
                <w:sz w:val="22"/>
                <w:szCs w:val="22"/>
              </w:rPr>
              <w:t xml:space="preserve">von natürlichen Personen und Unternehmen </w:t>
            </w:r>
            <w:r w:rsidRPr="00414FCA">
              <w:rPr>
                <w:color w:val="auto"/>
                <w:sz w:val="22"/>
                <w:szCs w:val="22"/>
              </w:rPr>
              <w:t>ohne Gewährung einer konkreten Gegenleistung.</w:t>
            </w:r>
            <w:r w:rsidR="008E0C8A" w:rsidRPr="00414FCA">
              <w:rPr>
                <w:color w:val="auto"/>
                <w:sz w:val="22"/>
                <w:szCs w:val="22"/>
              </w:rPr>
              <w:t xml:space="preserve"> Es gibt unterschiedliche Steuerarten (Einkommensteuer, </w:t>
            </w:r>
            <w:r w:rsidR="00A416C1" w:rsidRPr="00414FCA">
              <w:rPr>
                <w:color w:val="auto"/>
                <w:sz w:val="22"/>
                <w:szCs w:val="22"/>
              </w:rPr>
              <w:t xml:space="preserve">Umsatzsteuer, </w:t>
            </w:r>
            <w:r w:rsidR="008E0C8A" w:rsidRPr="00414FCA">
              <w:rPr>
                <w:color w:val="auto"/>
                <w:sz w:val="22"/>
                <w:szCs w:val="22"/>
              </w:rPr>
              <w:t>Körperschafts</w:t>
            </w:r>
            <w:r w:rsidR="00A416C1" w:rsidRPr="00414FCA">
              <w:rPr>
                <w:color w:val="auto"/>
                <w:sz w:val="22"/>
                <w:szCs w:val="22"/>
              </w:rPr>
              <w:t>s</w:t>
            </w:r>
            <w:r w:rsidR="008E0C8A" w:rsidRPr="00414FCA">
              <w:rPr>
                <w:color w:val="auto"/>
                <w:sz w:val="22"/>
                <w:szCs w:val="22"/>
              </w:rPr>
              <w:t>teuer etc.)</w:t>
            </w:r>
            <w:r w:rsidR="00A416C1" w:rsidRPr="00414FCA">
              <w:rPr>
                <w:color w:val="auto"/>
                <w:sz w:val="22"/>
                <w:szCs w:val="22"/>
              </w:rPr>
              <w:t xml:space="preserve">, die je nach </w:t>
            </w:r>
            <w:r w:rsidR="00A416C1" w:rsidRPr="00414FCA">
              <w:rPr>
                <w:color w:val="auto"/>
                <w:sz w:val="22"/>
                <w:szCs w:val="22"/>
              </w:rPr>
              <w:lastRenderedPageBreak/>
              <w:t>Steuersystem unterschiedlich hohe Steuersätze aufweisen.</w:t>
            </w:r>
          </w:p>
        </w:tc>
        <w:tc>
          <w:tcPr>
            <w:tcW w:w="2481" w:type="dxa"/>
          </w:tcPr>
          <w:p w14:paraId="39B8AC67" w14:textId="718418B4" w:rsidR="001946AE" w:rsidRPr="00414FCA" w:rsidRDefault="00F44EE2" w:rsidP="001D12E6">
            <w:pPr>
              <w:rPr>
                <w:color w:val="auto"/>
                <w:sz w:val="22"/>
                <w:szCs w:val="22"/>
              </w:rPr>
            </w:pPr>
            <w:r w:rsidRPr="00414FCA">
              <w:rPr>
                <w:color w:val="auto"/>
                <w:sz w:val="22"/>
                <w:szCs w:val="22"/>
              </w:rPr>
              <w:lastRenderedPageBreak/>
              <w:t xml:space="preserve">Steuern sind Geldbeträge, die jeder an den Staat zahlen muss. Der Staat „steuert“, was mit diesem Geld passiert. Mit dem Steuergeld baut und repariert der Staat z. B. </w:t>
            </w:r>
            <w:r w:rsidR="0005737F" w:rsidRPr="00414FCA">
              <w:rPr>
                <w:color w:val="auto"/>
                <w:sz w:val="22"/>
                <w:szCs w:val="22"/>
              </w:rPr>
              <w:t>Schulen</w:t>
            </w:r>
            <w:r w:rsidR="00DD400E" w:rsidRPr="00414FCA">
              <w:rPr>
                <w:color w:val="auto"/>
                <w:sz w:val="22"/>
                <w:szCs w:val="22"/>
              </w:rPr>
              <w:t xml:space="preserve"> und Krankenhäuser. Auch das Gehalt z. B. von </w:t>
            </w:r>
            <w:proofErr w:type="spellStart"/>
            <w:r w:rsidR="00DD400E" w:rsidRPr="00414FCA">
              <w:rPr>
                <w:color w:val="auto"/>
                <w:sz w:val="22"/>
                <w:szCs w:val="22"/>
              </w:rPr>
              <w:t>Politiker:innen</w:t>
            </w:r>
            <w:proofErr w:type="spellEnd"/>
            <w:r w:rsidR="00DD400E" w:rsidRPr="00414FCA">
              <w:rPr>
                <w:color w:val="auto"/>
                <w:sz w:val="22"/>
                <w:szCs w:val="22"/>
              </w:rPr>
              <w:t xml:space="preserve"> und </w:t>
            </w:r>
            <w:proofErr w:type="spellStart"/>
            <w:r w:rsidR="00DD400E" w:rsidRPr="00414FCA">
              <w:rPr>
                <w:color w:val="auto"/>
                <w:sz w:val="22"/>
                <w:szCs w:val="22"/>
              </w:rPr>
              <w:lastRenderedPageBreak/>
              <w:t>Polizist:innen</w:t>
            </w:r>
            <w:proofErr w:type="spellEnd"/>
            <w:r w:rsidR="00DD400E" w:rsidRPr="00414FCA">
              <w:rPr>
                <w:color w:val="auto"/>
                <w:sz w:val="22"/>
                <w:szCs w:val="22"/>
              </w:rPr>
              <w:t xml:space="preserve"> wird damit bezahlt</w:t>
            </w:r>
            <w:r w:rsidRPr="00414FCA">
              <w:rPr>
                <w:color w:val="auto"/>
                <w:sz w:val="22"/>
                <w:szCs w:val="22"/>
              </w:rPr>
              <w:t>. Jede Person in Österreich zahlt Steuern, u. a. wenn sie arbeitet oder etwas kauft.</w:t>
            </w:r>
          </w:p>
        </w:tc>
      </w:tr>
      <w:tr w:rsidR="001946AE" w14:paraId="0B81861D" w14:textId="77777777" w:rsidTr="00925835">
        <w:tc>
          <w:tcPr>
            <w:tcW w:w="1696" w:type="dxa"/>
          </w:tcPr>
          <w:p w14:paraId="758198A9" w14:textId="2C96971C" w:rsidR="001946AE" w:rsidRPr="00414FCA" w:rsidRDefault="005C15DB" w:rsidP="001D12E6">
            <w:pPr>
              <w:rPr>
                <w:color w:val="auto"/>
                <w:sz w:val="22"/>
                <w:szCs w:val="22"/>
                <w:lang w:val="en-GB"/>
              </w:rPr>
            </w:pPr>
            <w:hyperlink r:id="rId10" w:history="1">
              <w:r w:rsidR="001946AE" w:rsidRPr="005C15DB">
                <w:rPr>
                  <w:rStyle w:val="Hyperlink"/>
                  <w:sz w:val="22"/>
                  <w:szCs w:val="22"/>
                  <w:lang w:val="en-GB"/>
                </w:rPr>
                <w:t>Import</w:t>
              </w:r>
            </w:hyperlink>
          </w:p>
        </w:tc>
        <w:tc>
          <w:tcPr>
            <w:tcW w:w="7797" w:type="dxa"/>
          </w:tcPr>
          <w:p w14:paraId="588B1A5B" w14:textId="77777777" w:rsidR="002C71A3" w:rsidRPr="00414FCA" w:rsidRDefault="002C71A3" w:rsidP="002C71A3">
            <w:pPr>
              <w:rPr>
                <w:color w:val="auto"/>
                <w:sz w:val="22"/>
                <w:szCs w:val="22"/>
              </w:rPr>
            </w:pPr>
            <w:r w:rsidRPr="00414FCA">
              <w:rPr>
                <w:color w:val="auto"/>
                <w:sz w:val="22"/>
                <w:szCs w:val="22"/>
              </w:rPr>
              <w:t>Einfuhr von Waren aus dem Ausland</w:t>
            </w:r>
          </w:p>
          <w:p w14:paraId="6B7F0021" w14:textId="77777777" w:rsidR="002C71A3" w:rsidRPr="00414FCA" w:rsidRDefault="002C71A3" w:rsidP="002C71A3">
            <w:pPr>
              <w:rPr>
                <w:color w:val="auto"/>
                <w:sz w:val="22"/>
                <w:szCs w:val="22"/>
              </w:rPr>
            </w:pPr>
          </w:p>
          <w:p w14:paraId="0234E17C" w14:textId="77777777" w:rsidR="002C71A3" w:rsidRPr="00414FCA" w:rsidRDefault="002C71A3" w:rsidP="002C71A3">
            <w:pPr>
              <w:rPr>
                <w:color w:val="auto"/>
                <w:sz w:val="22"/>
                <w:szCs w:val="22"/>
              </w:rPr>
            </w:pPr>
            <w:r w:rsidRPr="00AB18F9">
              <w:rPr>
                <w:b/>
                <w:bCs/>
                <w:color w:val="auto"/>
                <w:sz w:val="22"/>
                <w:szCs w:val="22"/>
              </w:rPr>
              <w:t>DWDS</w:t>
            </w:r>
            <w:r w:rsidRPr="00414FCA">
              <w:rPr>
                <w:color w:val="auto"/>
                <w:sz w:val="22"/>
                <w:szCs w:val="22"/>
              </w:rPr>
              <w:t>:</w:t>
            </w:r>
          </w:p>
          <w:p w14:paraId="41BB1050" w14:textId="77777777" w:rsidR="002C71A3" w:rsidRPr="00414FCA" w:rsidRDefault="002C71A3" w:rsidP="002C71A3">
            <w:pPr>
              <w:rPr>
                <w:color w:val="auto"/>
                <w:sz w:val="22"/>
                <w:szCs w:val="22"/>
              </w:rPr>
            </w:pPr>
            <w:r w:rsidRPr="00414FCA">
              <w:rPr>
                <w:color w:val="auto"/>
                <w:sz w:val="22"/>
                <w:szCs w:val="22"/>
              </w:rPr>
              <w:t>https://www.dwds.de/wb/Import</w:t>
            </w:r>
          </w:p>
          <w:p w14:paraId="406DA4BB" w14:textId="77777777" w:rsidR="002C71A3" w:rsidRPr="00414FCA" w:rsidRDefault="002C71A3" w:rsidP="002C71A3">
            <w:pPr>
              <w:rPr>
                <w:color w:val="auto"/>
                <w:sz w:val="22"/>
                <w:szCs w:val="22"/>
              </w:rPr>
            </w:pPr>
          </w:p>
          <w:p w14:paraId="49557858" w14:textId="77777777" w:rsidR="002C71A3" w:rsidRPr="00414FCA" w:rsidRDefault="002C71A3" w:rsidP="002C71A3">
            <w:pPr>
              <w:rPr>
                <w:color w:val="auto"/>
                <w:sz w:val="22"/>
                <w:szCs w:val="22"/>
              </w:rPr>
            </w:pPr>
            <w:r w:rsidRPr="00414FCA">
              <w:rPr>
                <w:color w:val="auto"/>
                <w:sz w:val="22"/>
                <w:szCs w:val="22"/>
              </w:rPr>
              <w:t>Import bezeichnet alle Waren- und Dienstleistungsumsätze mit Wirtschaftseinheiten, die ihren ständigen Sitz (Wohnsitz) außerhalb Österreichs haben; aus Sicht des Zollrechts alle Einfuhren in das Zollgebiet der EG (EU).</w:t>
            </w:r>
          </w:p>
          <w:p w14:paraId="6EF69CB6" w14:textId="77777777" w:rsidR="002C71A3" w:rsidRPr="00414FCA" w:rsidRDefault="002C71A3" w:rsidP="002C71A3">
            <w:pPr>
              <w:rPr>
                <w:color w:val="auto"/>
                <w:sz w:val="22"/>
                <w:szCs w:val="22"/>
              </w:rPr>
            </w:pPr>
          </w:p>
          <w:p w14:paraId="05E6DCAB" w14:textId="77777777" w:rsidR="002C71A3" w:rsidRPr="00AB18F9" w:rsidRDefault="002C71A3" w:rsidP="002C71A3">
            <w:pPr>
              <w:rPr>
                <w:b/>
                <w:bCs/>
                <w:color w:val="auto"/>
                <w:sz w:val="22"/>
                <w:szCs w:val="22"/>
              </w:rPr>
            </w:pPr>
            <w:r w:rsidRPr="00AB18F9">
              <w:rPr>
                <w:b/>
                <w:bCs/>
                <w:color w:val="auto"/>
                <w:sz w:val="22"/>
                <w:szCs w:val="22"/>
              </w:rPr>
              <w:t xml:space="preserve">Gabler-Lexikon: </w:t>
            </w:r>
          </w:p>
          <w:p w14:paraId="07CA75A6" w14:textId="04AC4AFD" w:rsidR="001946AE" w:rsidRPr="00414FCA" w:rsidRDefault="002C71A3" w:rsidP="005305B3">
            <w:pPr>
              <w:rPr>
                <w:rFonts w:cs="Hind"/>
                <w:color w:val="auto"/>
                <w:sz w:val="22"/>
                <w:szCs w:val="22"/>
                <w:shd w:val="clear" w:color="auto" w:fill="FFFFFF"/>
              </w:rPr>
            </w:pPr>
            <w:r w:rsidRPr="00414FCA">
              <w:rPr>
                <w:color w:val="auto"/>
                <w:sz w:val="22"/>
                <w:szCs w:val="22"/>
              </w:rPr>
              <w:t>https://wirtschaftslexikon.gabler.de/search/content?keys=Import&amp;sort_by=search_api_relevance&amp;sort_order=DESC</w:t>
            </w:r>
          </w:p>
        </w:tc>
        <w:tc>
          <w:tcPr>
            <w:tcW w:w="2835" w:type="dxa"/>
          </w:tcPr>
          <w:p w14:paraId="7D10044B" w14:textId="60C58E98" w:rsidR="001946AE" w:rsidRPr="00414FCA" w:rsidRDefault="002C71A3" w:rsidP="001D12E6">
            <w:pPr>
              <w:rPr>
                <w:color w:val="auto"/>
                <w:sz w:val="22"/>
                <w:szCs w:val="22"/>
              </w:rPr>
            </w:pPr>
            <w:r w:rsidRPr="00414FCA">
              <w:rPr>
                <w:color w:val="auto"/>
                <w:sz w:val="22"/>
                <w:szCs w:val="22"/>
                <w:lang w:val="de-DE"/>
              </w:rPr>
              <w:t>Als Teil des Außenhandels bezeichnet Import die Einfuhr von Waren und Dienstleistungen, die nicht im Inland hergestellt werden. Import-Güter sind relevant, wenn sie in Österreich nicht hergestellt werden können (z. B. aufgrund von Ressourcenmangel, Saisonalität von Lebensmitteln, fehlender Spezialisierung usw.).</w:t>
            </w:r>
          </w:p>
        </w:tc>
        <w:tc>
          <w:tcPr>
            <w:tcW w:w="2481" w:type="dxa"/>
          </w:tcPr>
          <w:p w14:paraId="6A81AAC7" w14:textId="15FC5063" w:rsidR="001946AE" w:rsidRPr="00414FCA" w:rsidRDefault="002C71A3" w:rsidP="001D12E6">
            <w:pPr>
              <w:rPr>
                <w:color w:val="auto"/>
                <w:sz w:val="22"/>
                <w:szCs w:val="22"/>
              </w:rPr>
            </w:pPr>
            <w:r w:rsidRPr="00414FCA">
              <w:rPr>
                <w:color w:val="auto"/>
                <w:sz w:val="22"/>
                <w:szCs w:val="22"/>
                <w:lang w:val="de-DE"/>
              </w:rPr>
              <w:t>Import heißt, dass Waren oder Dienstleistungen aus einem anderen Land nach Österreich geliefert werden. Das passiert, weil z. B. Bananen in Österreich nicht angebaut werden können, die Menschen diese aber auch hier essen wollen.</w:t>
            </w:r>
          </w:p>
        </w:tc>
      </w:tr>
      <w:tr w:rsidR="001946AE" w14:paraId="291CA95F" w14:textId="77777777" w:rsidTr="00925835">
        <w:tc>
          <w:tcPr>
            <w:tcW w:w="1696" w:type="dxa"/>
          </w:tcPr>
          <w:p w14:paraId="5D801A23" w14:textId="58FE3D0F" w:rsidR="001946AE" w:rsidRPr="00414FCA" w:rsidRDefault="005C15DB" w:rsidP="001D12E6">
            <w:pPr>
              <w:rPr>
                <w:color w:val="auto"/>
                <w:sz w:val="22"/>
                <w:szCs w:val="22"/>
                <w:lang w:val="en-GB"/>
              </w:rPr>
            </w:pPr>
            <w:hyperlink r:id="rId11" w:history="1">
              <w:r w:rsidR="001946AE" w:rsidRPr="005C15DB">
                <w:rPr>
                  <w:rStyle w:val="Hyperlink"/>
                  <w:sz w:val="22"/>
                  <w:szCs w:val="22"/>
                  <w:lang w:val="en-GB"/>
                </w:rPr>
                <w:t>Export</w:t>
              </w:r>
            </w:hyperlink>
          </w:p>
        </w:tc>
        <w:tc>
          <w:tcPr>
            <w:tcW w:w="7797" w:type="dxa"/>
          </w:tcPr>
          <w:p w14:paraId="0BA4A06A" w14:textId="77777777" w:rsidR="002C71A3" w:rsidRPr="00414FCA" w:rsidRDefault="002C71A3" w:rsidP="002C71A3">
            <w:pPr>
              <w:rPr>
                <w:color w:val="auto"/>
                <w:sz w:val="22"/>
                <w:szCs w:val="22"/>
              </w:rPr>
            </w:pPr>
            <w:r w:rsidRPr="00414FCA">
              <w:rPr>
                <w:color w:val="auto"/>
                <w:sz w:val="22"/>
                <w:szCs w:val="22"/>
              </w:rPr>
              <w:t>Ausfuhr, Absatz von Waren im Ausland</w:t>
            </w:r>
          </w:p>
          <w:p w14:paraId="45AAA9B2" w14:textId="77777777" w:rsidR="002C71A3" w:rsidRPr="00414FCA" w:rsidRDefault="002C71A3" w:rsidP="002C71A3">
            <w:pPr>
              <w:rPr>
                <w:color w:val="auto"/>
                <w:sz w:val="22"/>
                <w:szCs w:val="22"/>
              </w:rPr>
            </w:pPr>
          </w:p>
          <w:p w14:paraId="3F3CEB6E" w14:textId="77777777" w:rsidR="002C71A3" w:rsidRPr="00414FCA" w:rsidRDefault="002C71A3" w:rsidP="002C71A3">
            <w:pPr>
              <w:rPr>
                <w:color w:val="auto"/>
                <w:sz w:val="22"/>
                <w:szCs w:val="22"/>
              </w:rPr>
            </w:pPr>
            <w:r w:rsidRPr="00AB18F9">
              <w:rPr>
                <w:b/>
                <w:bCs/>
                <w:color w:val="auto"/>
                <w:sz w:val="22"/>
                <w:szCs w:val="22"/>
              </w:rPr>
              <w:t>DWDS</w:t>
            </w:r>
            <w:r w:rsidRPr="00414FCA">
              <w:rPr>
                <w:color w:val="auto"/>
                <w:sz w:val="22"/>
                <w:szCs w:val="22"/>
              </w:rPr>
              <w:t>:</w:t>
            </w:r>
          </w:p>
          <w:p w14:paraId="1F20A5AB" w14:textId="1ACDBB13" w:rsidR="002C71A3" w:rsidRPr="00414FCA" w:rsidRDefault="002C71A3" w:rsidP="002C71A3">
            <w:pPr>
              <w:rPr>
                <w:color w:val="auto"/>
                <w:sz w:val="22"/>
                <w:szCs w:val="22"/>
              </w:rPr>
            </w:pPr>
            <w:r w:rsidRPr="00AB18F9">
              <w:rPr>
                <w:sz w:val="22"/>
                <w:szCs w:val="22"/>
              </w:rPr>
              <w:t>https://www.dwds.de/wb/Export</w:t>
            </w:r>
          </w:p>
          <w:p w14:paraId="42804845" w14:textId="77777777" w:rsidR="002C71A3" w:rsidRPr="00414FCA" w:rsidRDefault="002C71A3" w:rsidP="002C71A3">
            <w:pPr>
              <w:rPr>
                <w:color w:val="auto"/>
                <w:sz w:val="22"/>
                <w:szCs w:val="22"/>
              </w:rPr>
            </w:pPr>
          </w:p>
          <w:p w14:paraId="4E614CEB" w14:textId="77777777" w:rsidR="002C71A3" w:rsidRPr="00414FCA" w:rsidRDefault="002C71A3" w:rsidP="002C71A3">
            <w:pPr>
              <w:rPr>
                <w:color w:val="auto"/>
                <w:sz w:val="22"/>
                <w:szCs w:val="22"/>
              </w:rPr>
            </w:pPr>
            <w:r w:rsidRPr="00414FCA">
              <w:rPr>
                <w:color w:val="auto"/>
                <w:sz w:val="22"/>
                <w:szCs w:val="22"/>
              </w:rPr>
              <w:t>Export bezeichnet die entgeltliche oder unentgeltliche Abgabe der in einem Wirtschaftsgebiet produzierten Sachgüter (Sachgüter- bzw. Warenausfuhr) und/oder von Dienstleistungen (Dienstleistungsausfuhr) in fremde Wirtschaftsgebiete. Teil des Außenhandels.</w:t>
            </w:r>
          </w:p>
          <w:p w14:paraId="05D0A2A6" w14:textId="77777777" w:rsidR="002C71A3" w:rsidRPr="00414FCA" w:rsidRDefault="002C71A3" w:rsidP="002C71A3">
            <w:pPr>
              <w:rPr>
                <w:color w:val="auto"/>
                <w:sz w:val="22"/>
                <w:szCs w:val="22"/>
              </w:rPr>
            </w:pPr>
          </w:p>
          <w:p w14:paraId="2FFC7486" w14:textId="77777777" w:rsidR="002C71A3" w:rsidRPr="00AB18F9" w:rsidRDefault="002C71A3" w:rsidP="002C71A3">
            <w:pPr>
              <w:rPr>
                <w:b/>
                <w:bCs/>
                <w:color w:val="auto"/>
                <w:sz w:val="22"/>
                <w:szCs w:val="22"/>
              </w:rPr>
            </w:pPr>
            <w:r w:rsidRPr="00AB18F9">
              <w:rPr>
                <w:b/>
                <w:bCs/>
                <w:color w:val="auto"/>
                <w:sz w:val="22"/>
                <w:szCs w:val="22"/>
              </w:rPr>
              <w:t xml:space="preserve">Gabler-Lexikon: </w:t>
            </w:r>
          </w:p>
          <w:p w14:paraId="1677A588" w14:textId="6B808AC6" w:rsidR="001946AE" w:rsidRPr="00414FCA" w:rsidRDefault="00130D5B" w:rsidP="005305B3">
            <w:pPr>
              <w:rPr>
                <w:rFonts w:cs="Hind"/>
                <w:color w:val="auto"/>
                <w:sz w:val="22"/>
                <w:szCs w:val="22"/>
                <w:shd w:val="clear" w:color="auto" w:fill="FFFFFF"/>
              </w:rPr>
            </w:pPr>
            <w:r w:rsidRPr="00130D5B">
              <w:rPr>
                <w:color w:val="auto"/>
                <w:sz w:val="22"/>
                <w:szCs w:val="22"/>
              </w:rPr>
              <w:t>https://wirtschaftslexikon.gabler.de/definition/ausfuhr-27371</w:t>
            </w:r>
          </w:p>
        </w:tc>
        <w:tc>
          <w:tcPr>
            <w:tcW w:w="2835" w:type="dxa"/>
          </w:tcPr>
          <w:p w14:paraId="07160CB4" w14:textId="750CA110" w:rsidR="001946AE" w:rsidRPr="00414FCA" w:rsidRDefault="002C71A3" w:rsidP="001D12E6">
            <w:pPr>
              <w:rPr>
                <w:color w:val="auto"/>
                <w:sz w:val="22"/>
                <w:szCs w:val="22"/>
              </w:rPr>
            </w:pPr>
            <w:r w:rsidRPr="00414FCA">
              <w:rPr>
                <w:color w:val="auto"/>
                <w:sz w:val="22"/>
                <w:szCs w:val="22"/>
              </w:rPr>
              <w:lastRenderedPageBreak/>
              <w:t xml:space="preserve">Als Teil des Außenhandels bezeichnet Export die Ausfuhr von Waren und Dienstleistungen ins Ausland, das diese selbst nicht produziert oder aus anderen Gründen (z. B. Qualität, Kosten, </w:t>
            </w:r>
            <w:r w:rsidRPr="00414FCA">
              <w:rPr>
                <w:color w:val="auto"/>
                <w:sz w:val="22"/>
                <w:szCs w:val="22"/>
              </w:rPr>
              <w:lastRenderedPageBreak/>
              <w:t>Saisonalität usw.) Wirtschaftsgüter aus dem Ausland bezieht.</w:t>
            </w:r>
          </w:p>
        </w:tc>
        <w:tc>
          <w:tcPr>
            <w:tcW w:w="2481" w:type="dxa"/>
          </w:tcPr>
          <w:p w14:paraId="73F21500" w14:textId="16FED58A" w:rsidR="001946AE" w:rsidRPr="00414FCA" w:rsidRDefault="002C71A3" w:rsidP="001D12E6">
            <w:pPr>
              <w:rPr>
                <w:color w:val="auto"/>
                <w:sz w:val="22"/>
                <w:szCs w:val="22"/>
              </w:rPr>
            </w:pPr>
            <w:r w:rsidRPr="00414FCA">
              <w:rPr>
                <w:color w:val="auto"/>
                <w:sz w:val="22"/>
                <w:szCs w:val="22"/>
              </w:rPr>
              <w:lastRenderedPageBreak/>
              <w:t xml:space="preserve">Export heißt, dass Waren oder Dienstleistungen aus Österreich (z. B. </w:t>
            </w:r>
            <w:r w:rsidR="00C51862">
              <w:rPr>
                <w:color w:val="auto"/>
                <w:sz w:val="22"/>
                <w:szCs w:val="22"/>
              </w:rPr>
              <w:t>Ski</w:t>
            </w:r>
            <w:r w:rsidRPr="00414FCA">
              <w:rPr>
                <w:color w:val="auto"/>
                <w:sz w:val="22"/>
                <w:szCs w:val="22"/>
              </w:rPr>
              <w:t xml:space="preserve">) in ein anderes Land verkauft werden. Das passiert, wenn Österreich z. B. eine Maschine besonders </w:t>
            </w:r>
            <w:r w:rsidRPr="00414FCA">
              <w:rPr>
                <w:color w:val="auto"/>
                <w:sz w:val="22"/>
                <w:szCs w:val="22"/>
              </w:rPr>
              <w:lastRenderedPageBreak/>
              <w:t>gut herstellt oder wenn ein anderes Land diese Maschine selbst nicht herstellen kann.</w:t>
            </w:r>
          </w:p>
        </w:tc>
      </w:tr>
      <w:tr w:rsidR="000F5006" w14:paraId="248B7FBD" w14:textId="77777777" w:rsidTr="00925835">
        <w:tc>
          <w:tcPr>
            <w:tcW w:w="1696" w:type="dxa"/>
          </w:tcPr>
          <w:p w14:paraId="130AAEF4" w14:textId="259E0CB7" w:rsidR="006B0B3F" w:rsidRPr="00414FCA" w:rsidRDefault="005C15DB" w:rsidP="001D12E6">
            <w:pPr>
              <w:rPr>
                <w:color w:val="auto"/>
                <w:sz w:val="22"/>
                <w:szCs w:val="22"/>
                <w:lang w:val="en-GB"/>
              </w:rPr>
            </w:pPr>
            <w:hyperlink r:id="rId12" w:history="1">
              <w:proofErr w:type="spellStart"/>
              <w:r w:rsidR="00280F0D" w:rsidRPr="005C15DB">
                <w:rPr>
                  <w:rStyle w:val="Hyperlink"/>
                  <w:sz w:val="22"/>
                  <w:szCs w:val="22"/>
                  <w:lang w:val="en-GB"/>
                </w:rPr>
                <w:t>Konju</w:t>
              </w:r>
              <w:r w:rsidR="005C6077" w:rsidRPr="005C15DB">
                <w:rPr>
                  <w:rStyle w:val="Hyperlink"/>
                  <w:sz w:val="22"/>
                  <w:szCs w:val="22"/>
                  <w:lang w:val="en-GB"/>
                </w:rPr>
                <w:t>n</w:t>
              </w:r>
              <w:r w:rsidR="00280F0D" w:rsidRPr="005C15DB">
                <w:rPr>
                  <w:rStyle w:val="Hyperlink"/>
                  <w:sz w:val="22"/>
                  <w:szCs w:val="22"/>
                  <w:lang w:val="en-GB"/>
                </w:rPr>
                <w:t>ktur</w:t>
              </w:r>
              <w:proofErr w:type="spellEnd"/>
            </w:hyperlink>
          </w:p>
        </w:tc>
        <w:tc>
          <w:tcPr>
            <w:tcW w:w="7797" w:type="dxa"/>
          </w:tcPr>
          <w:p w14:paraId="4B3EBBB3" w14:textId="367A4E58" w:rsidR="005305B3" w:rsidRPr="00414FCA" w:rsidRDefault="005305B3" w:rsidP="005305B3">
            <w:pPr>
              <w:rPr>
                <w:rFonts w:cs="Hind"/>
                <w:color w:val="auto"/>
                <w:sz w:val="22"/>
                <w:szCs w:val="22"/>
                <w:shd w:val="clear" w:color="auto" w:fill="FFFFFF"/>
              </w:rPr>
            </w:pPr>
            <w:r w:rsidRPr="00414FCA">
              <w:rPr>
                <w:rFonts w:cs="Hind"/>
                <w:color w:val="auto"/>
                <w:sz w:val="22"/>
                <w:szCs w:val="22"/>
                <w:shd w:val="clear" w:color="auto" w:fill="FFFFFF"/>
              </w:rPr>
              <w:t>Mehr oder weniger regelmäßige Schwankungen aller wichtigen gesamtwirtschaftlichen Größen wie z.B. Produktion, Beschäftigung und Preise. Hieraus können zyklische Schwankungen der gesamtwirtschaftlichen Aktivität, gemessen z.B. durch den Grad der Kapazitätsauslastung (Auslastungsgrad), hergeleitet werden.</w:t>
            </w:r>
          </w:p>
          <w:p w14:paraId="40B3937A" w14:textId="77777777" w:rsidR="005305B3" w:rsidRPr="00414FCA" w:rsidRDefault="005305B3" w:rsidP="005305B3">
            <w:pPr>
              <w:rPr>
                <w:rFonts w:cs="Hind"/>
                <w:color w:val="auto"/>
                <w:sz w:val="22"/>
                <w:szCs w:val="22"/>
                <w:shd w:val="clear" w:color="auto" w:fill="FFFFFF"/>
              </w:rPr>
            </w:pPr>
          </w:p>
          <w:p w14:paraId="442D73CE" w14:textId="161D79F5" w:rsidR="005305B3" w:rsidRPr="00414FCA" w:rsidRDefault="005305B3" w:rsidP="005305B3">
            <w:pPr>
              <w:rPr>
                <w:rFonts w:cs="Hind"/>
                <w:color w:val="auto"/>
                <w:sz w:val="22"/>
                <w:szCs w:val="22"/>
                <w:shd w:val="clear" w:color="auto" w:fill="FFFFFF"/>
              </w:rPr>
            </w:pPr>
            <w:r w:rsidRPr="00414FCA">
              <w:rPr>
                <w:rFonts w:cs="Hind"/>
                <w:color w:val="auto"/>
                <w:sz w:val="22"/>
                <w:szCs w:val="22"/>
                <w:shd w:val="clear" w:color="auto" w:fill="FFFFFF"/>
              </w:rPr>
              <w:t xml:space="preserve">Im allg. Sprachgebrauch wird der Begriff Konjunktur etwas unpräzise als Aufschwung bzw. </w:t>
            </w:r>
            <w:proofErr w:type="spellStart"/>
            <w:r w:rsidRPr="00414FCA">
              <w:rPr>
                <w:rFonts w:cs="Hind"/>
                <w:color w:val="auto"/>
                <w:sz w:val="22"/>
                <w:szCs w:val="22"/>
                <w:shd w:val="clear" w:color="auto" w:fill="FFFFFF"/>
              </w:rPr>
              <w:t>Aufschwungphase</w:t>
            </w:r>
            <w:proofErr w:type="spellEnd"/>
            <w:r w:rsidRPr="00414FCA">
              <w:rPr>
                <w:rFonts w:cs="Hind"/>
                <w:color w:val="auto"/>
                <w:sz w:val="22"/>
                <w:szCs w:val="22"/>
                <w:shd w:val="clear" w:color="auto" w:fill="FFFFFF"/>
              </w:rPr>
              <w:t xml:space="preserve"> verwendet.</w:t>
            </w:r>
          </w:p>
          <w:p w14:paraId="1EC0806D" w14:textId="77777777" w:rsidR="005305B3" w:rsidRPr="00414FCA" w:rsidRDefault="005305B3" w:rsidP="005305B3">
            <w:pPr>
              <w:rPr>
                <w:rFonts w:cs="Hind"/>
                <w:color w:val="auto"/>
                <w:sz w:val="22"/>
                <w:szCs w:val="22"/>
                <w:shd w:val="clear" w:color="auto" w:fill="FFFFFF"/>
              </w:rPr>
            </w:pPr>
          </w:p>
          <w:p w14:paraId="32E4906A" w14:textId="400CBE18" w:rsidR="005305B3" w:rsidRPr="00414FCA" w:rsidRDefault="005305B3" w:rsidP="005305B3">
            <w:pPr>
              <w:rPr>
                <w:rFonts w:cs="Hind"/>
                <w:color w:val="auto"/>
                <w:sz w:val="22"/>
                <w:szCs w:val="22"/>
                <w:shd w:val="clear" w:color="auto" w:fill="FFFFFF"/>
              </w:rPr>
            </w:pPr>
            <w:r w:rsidRPr="00414FCA">
              <w:rPr>
                <w:rFonts w:cs="Hind"/>
                <w:color w:val="auto"/>
                <w:sz w:val="22"/>
                <w:szCs w:val="22"/>
                <w:shd w:val="clear" w:color="auto" w:fill="FFFFFF"/>
              </w:rPr>
              <w:t>In der Konjunkturtheorie wird der Begriff Konjunktur verwendet, um die Existenz von zyklischen Bewegungen (Konjunkturzyklus) anzuzeigen und die wirtschaftliche Lage eines Sektors oder der gesamten Wirtschaft im Verlauf eines solchen Zyklus zu beschreiben. Die Konjunkturtheorie ist bestrebt, Erklärungsansätze für das  Entstehen und den Verlauf von Konjunkturzyklen zu liefern.</w:t>
            </w:r>
          </w:p>
          <w:p w14:paraId="1BE68C67" w14:textId="59DD5E28" w:rsidR="006B0B3F" w:rsidRPr="00414FCA" w:rsidRDefault="00224E89" w:rsidP="005305B3">
            <w:pPr>
              <w:rPr>
                <w:color w:val="auto"/>
                <w:sz w:val="22"/>
                <w:szCs w:val="22"/>
              </w:rPr>
            </w:pPr>
            <w:r w:rsidRPr="00414FCA">
              <w:rPr>
                <w:rFonts w:cs="Hind"/>
                <w:color w:val="auto"/>
                <w:sz w:val="22"/>
                <w:szCs w:val="22"/>
              </w:rPr>
              <w:br/>
            </w:r>
            <w:r w:rsidR="005C4727" w:rsidRPr="00AB18F9">
              <w:rPr>
                <w:b/>
                <w:bCs/>
                <w:color w:val="auto"/>
                <w:sz w:val="22"/>
                <w:szCs w:val="22"/>
              </w:rPr>
              <w:t>G</w:t>
            </w:r>
            <w:r w:rsidR="00A831AB">
              <w:rPr>
                <w:b/>
                <w:bCs/>
                <w:color w:val="auto"/>
                <w:sz w:val="22"/>
                <w:szCs w:val="22"/>
              </w:rPr>
              <w:t>abler-Lexikon</w:t>
            </w:r>
            <w:r w:rsidR="005C4727" w:rsidRPr="00AB18F9">
              <w:rPr>
                <w:b/>
                <w:bCs/>
                <w:color w:val="auto"/>
                <w:sz w:val="22"/>
                <w:szCs w:val="22"/>
              </w:rPr>
              <w:t>:</w:t>
            </w:r>
            <w:r w:rsidR="005C4727" w:rsidRPr="00414FCA">
              <w:rPr>
                <w:color w:val="auto"/>
                <w:sz w:val="22"/>
                <w:szCs w:val="22"/>
              </w:rPr>
              <w:t xml:space="preserve"> </w:t>
            </w:r>
            <w:r w:rsidR="005B4566" w:rsidRPr="00414FCA">
              <w:rPr>
                <w:color w:val="auto"/>
                <w:sz w:val="22"/>
                <w:szCs w:val="22"/>
              </w:rPr>
              <w:t>https://wirtschaftslexikon.gabler.de/definition/konjunktur-37751</w:t>
            </w:r>
          </w:p>
        </w:tc>
        <w:tc>
          <w:tcPr>
            <w:tcW w:w="2835" w:type="dxa"/>
          </w:tcPr>
          <w:p w14:paraId="76A50303" w14:textId="632BA936" w:rsidR="006B0B3F" w:rsidRPr="00414FCA" w:rsidRDefault="0031731E" w:rsidP="001D12E6">
            <w:pPr>
              <w:rPr>
                <w:color w:val="auto"/>
                <w:sz w:val="22"/>
                <w:szCs w:val="22"/>
                <w:lang w:val="de-DE"/>
              </w:rPr>
            </w:pPr>
            <w:r w:rsidRPr="00414FCA">
              <w:rPr>
                <w:color w:val="auto"/>
                <w:sz w:val="22"/>
                <w:szCs w:val="22"/>
              </w:rPr>
              <w:t>Die Konjunktur beschreibt die zyklischen Schwankungen der wirtschaftlichen Aktivität eines Landes über einen bestimmten Zeitraum. Diese Schwankungen durchlaufen typischerweise Phasen wie Aufschwung, Hochkonjunktur, Abschwung und Rezession. Die Konjunktur beeinflusst wichtige wirtschaftliche Indikatoren wie Produktion, Arbeitslosigkeit und Inflation</w:t>
            </w:r>
          </w:p>
        </w:tc>
        <w:tc>
          <w:tcPr>
            <w:tcW w:w="2481" w:type="dxa"/>
          </w:tcPr>
          <w:p w14:paraId="337181C0" w14:textId="0C16CCEF" w:rsidR="006B0B3F" w:rsidRPr="00414FCA" w:rsidRDefault="00164F64" w:rsidP="001D12E6">
            <w:pPr>
              <w:rPr>
                <w:color w:val="auto"/>
                <w:sz w:val="22"/>
                <w:szCs w:val="22"/>
                <w:lang w:val="de-DE"/>
              </w:rPr>
            </w:pPr>
            <w:bookmarkStart w:id="0" w:name="_Hlk173752108"/>
            <w:r>
              <w:rPr>
                <w:color w:val="auto"/>
                <w:sz w:val="22"/>
                <w:szCs w:val="22"/>
              </w:rPr>
              <w:t xml:space="preserve">Die </w:t>
            </w:r>
            <w:r w:rsidR="00CB399A" w:rsidRPr="00414FCA">
              <w:rPr>
                <w:color w:val="auto"/>
                <w:sz w:val="22"/>
                <w:szCs w:val="22"/>
              </w:rPr>
              <w:t xml:space="preserve">Konjunktur </w:t>
            </w:r>
            <w:r w:rsidR="00820B96">
              <w:rPr>
                <w:color w:val="auto"/>
                <w:sz w:val="22"/>
                <w:szCs w:val="22"/>
              </w:rPr>
              <w:t>zeigt an, ob es der Wirtschaft eines Landes gut oder schlecht geh</w:t>
            </w:r>
            <w:r w:rsidR="00CB399A" w:rsidRPr="00414FCA">
              <w:rPr>
                <w:color w:val="auto"/>
                <w:sz w:val="22"/>
                <w:szCs w:val="22"/>
              </w:rPr>
              <w:t>t. Wenn viele Leute Arbeit haben</w:t>
            </w:r>
            <w:r w:rsidR="00F05F9E" w:rsidRPr="00414FCA">
              <w:rPr>
                <w:color w:val="auto"/>
                <w:sz w:val="22"/>
                <w:szCs w:val="22"/>
              </w:rPr>
              <w:t xml:space="preserve"> und wenn </w:t>
            </w:r>
            <w:r w:rsidR="008D1330" w:rsidRPr="00414FCA">
              <w:rPr>
                <w:color w:val="auto"/>
                <w:sz w:val="22"/>
                <w:szCs w:val="22"/>
              </w:rPr>
              <w:t>viel produziert und gekauft wird</w:t>
            </w:r>
            <w:r w:rsidR="00CB399A" w:rsidRPr="00414FCA">
              <w:rPr>
                <w:color w:val="auto"/>
                <w:sz w:val="22"/>
                <w:szCs w:val="22"/>
              </w:rPr>
              <w:t>, geht es der Wirtschaft gut. Wenn weniger Leute Arbeit haben</w:t>
            </w:r>
            <w:r w:rsidR="009F16B0" w:rsidRPr="00414FCA">
              <w:rPr>
                <w:color w:val="auto"/>
                <w:sz w:val="22"/>
                <w:szCs w:val="22"/>
              </w:rPr>
              <w:t>, wird meist weniger produziert und gekauft</w:t>
            </w:r>
            <w:r w:rsidR="00820B96">
              <w:rPr>
                <w:color w:val="auto"/>
                <w:sz w:val="22"/>
                <w:szCs w:val="22"/>
              </w:rPr>
              <w:t>.</w:t>
            </w:r>
            <w:r w:rsidR="009F16B0" w:rsidRPr="00414FCA">
              <w:rPr>
                <w:color w:val="auto"/>
                <w:sz w:val="22"/>
                <w:szCs w:val="22"/>
              </w:rPr>
              <w:t xml:space="preserve"> Dann geht es der Wirtschaft schlechter</w:t>
            </w:r>
            <w:r w:rsidR="00CB399A" w:rsidRPr="00414FCA">
              <w:rPr>
                <w:color w:val="auto"/>
                <w:sz w:val="22"/>
                <w:szCs w:val="22"/>
              </w:rPr>
              <w:t>.</w:t>
            </w:r>
            <w:bookmarkEnd w:id="0"/>
          </w:p>
        </w:tc>
      </w:tr>
      <w:tr w:rsidR="000F5006" w14:paraId="3C48D130" w14:textId="77777777" w:rsidTr="00925835">
        <w:tc>
          <w:tcPr>
            <w:tcW w:w="1696" w:type="dxa"/>
          </w:tcPr>
          <w:p w14:paraId="2DD061DC" w14:textId="07CCC32A" w:rsidR="00D010E4" w:rsidRPr="00414FCA" w:rsidRDefault="00D010E4" w:rsidP="00D010E4">
            <w:pPr>
              <w:rPr>
                <w:color w:val="auto"/>
                <w:sz w:val="22"/>
                <w:szCs w:val="22"/>
                <w:lang w:val="en-GB"/>
              </w:rPr>
            </w:pPr>
            <w:proofErr w:type="spellStart"/>
            <w:r w:rsidRPr="00414FCA">
              <w:rPr>
                <w:color w:val="auto"/>
                <w:sz w:val="22"/>
                <w:szCs w:val="22"/>
                <w:lang w:val="en-GB"/>
              </w:rPr>
              <w:t>Wirtschafts</w:t>
            </w:r>
            <w:r w:rsidR="00C51862">
              <w:rPr>
                <w:color w:val="auto"/>
                <w:sz w:val="22"/>
                <w:szCs w:val="22"/>
                <w:lang w:val="en-GB"/>
              </w:rPr>
              <w:t>-</w:t>
            </w:r>
            <w:r w:rsidRPr="00414FCA">
              <w:rPr>
                <w:color w:val="auto"/>
                <w:sz w:val="22"/>
                <w:szCs w:val="22"/>
                <w:lang w:val="en-GB"/>
              </w:rPr>
              <w:t>wachstum</w:t>
            </w:r>
            <w:proofErr w:type="spellEnd"/>
          </w:p>
        </w:tc>
        <w:tc>
          <w:tcPr>
            <w:tcW w:w="7797" w:type="dxa"/>
          </w:tcPr>
          <w:p w14:paraId="02C8594F" w14:textId="77777777" w:rsidR="00D010E4" w:rsidRPr="00414FCA" w:rsidRDefault="00345788" w:rsidP="00D010E4">
            <w:pPr>
              <w:rPr>
                <w:color w:val="auto"/>
                <w:sz w:val="22"/>
                <w:szCs w:val="22"/>
              </w:rPr>
            </w:pPr>
            <w:r w:rsidRPr="00414FCA">
              <w:rPr>
                <w:color w:val="auto"/>
                <w:sz w:val="22"/>
                <w:szCs w:val="22"/>
              </w:rPr>
              <w:t>Zunahme des realen Bruttoinlandsprodukts aufgrund vermehrten Einsatzes von Produktionsfaktoren und/oder aufgrund von Steigerungen der Produktivität der Produktionsfaktoren (Arbeitsproduktivität, Kapitalproduktivität). Als Indikatoren des Wachstums einer Volkswirtschaft werden nicht nur die Entwicklung des Inlandsprodukts, sondern auch das Nationaleinkommen pro Kopf der Bevölkerung oder das Produktionspotenzial angesehen.</w:t>
            </w:r>
          </w:p>
          <w:p w14:paraId="4AD16842" w14:textId="77777777" w:rsidR="00DA03B4" w:rsidRPr="00414FCA" w:rsidRDefault="00DA03B4" w:rsidP="00D010E4">
            <w:pPr>
              <w:rPr>
                <w:color w:val="auto"/>
                <w:sz w:val="22"/>
                <w:szCs w:val="22"/>
              </w:rPr>
            </w:pPr>
          </w:p>
          <w:p w14:paraId="2E46F882" w14:textId="1DB44ABB" w:rsidR="00345788" w:rsidRPr="00414FCA" w:rsidRDefault="00885EDF" w:rsidP="00D010E4">
            <w:pPr>
              <w:rPr>
                <w:color w:val="auto"/>
                <w:sz w:val="22"/>
                <w:szCs w:val="22"/>
              </w:rPr>
            </w:pPr>
            <w:r>
              <w:rPr>
                <w:b/>
                <w:bCs/>
                <w:color w:val="auto"/>
                <w:sz w:val="22"/>
                <w:szCs w:val="22"/>
              </w:rPr>
              <w:t>Gabler-Lexikon</w:t>
            </w:r>
            <w:r w:rsidR="00345788" w:rsidRPr="00885EDF">
              <w:rPr>
                <w:b/>
                <w:bCs/>
                <w:color w:val="auto"/>
                <w:sz w:val="22"/>
                <w:szCs w:val="22"/>
              </w:rPr>
              <w:t>:</w:t>
            </w:r>
            <w:r w:rsidR="00345788" w:rsidRPr="00414FCA">
              <w:rPr>
                <w:color w:val="auto"/>
                <w:sz w:val="22"/>
                <w:szCs w:val="22"/>
              </w:rPr>
              <w:t xml:space="preserve"> https://www.gabler-banklexikon.de/definition/wirtschaftswachstum-62685</w:t>
            </w:r>
          </w:p>
        </w:tc>
        <w:tc>
          <w:tcPr>
            <w:tcW w:w="2835" w:type="dxa"/>
          </w:tcPr>
          <w:p w14:paraId="73B866EB" w14:textId="5A78E15E" w:rsidR="00D010E4" w:rsidRPr="00414FCA" w:rsidRDefault="00F85BFC" w:rsidP="00D010E4">
            <w:pPr>
              <w:rPr>
                <w:color w:val="auto"/>
                <w:sz w:val="22"/>
                <w:szCs w:val="22"/>
                <w:lang w:val="de-DE"/>
              </w:rPr>
            </w:pPr>
            <w:r w:rsidRPr="00414FCA">
              <w:rPr>
                <w:color w:val="auto"/>
                <w:sz w:val="22"/>
                <w:szCs w:val="22"/>
              </w:rPr>
              <w:lastRenderedPageBreak/>
              <w:t xml:space="preserve">Wirtschaftswachstum bezeichnet die langfristige Zunahme des Bruttoinlandsprodukts (BIP) eines Landes. Es misst die Steigerung der </w:t>
            </w:r>
            <w:r w:rsidRPr="00414FCA">
              <w:rPr>
                <w:color w:val="auto"/>
                <w:sz w:val="22"/>
                <w:szCs w:val="22"/>
              </w:rPr>
              <w:lastRenderedPageBreak/>
              <w:t>Produktion von Waren und Dienstleistungen und wird meist als jährliche Wachstumsrate ausgedrückt. Wirtschaftswachstum ist wichtig für die Erhöhung des Lebensstandards und die Schaffung von Arbeitsplätzen.</w:t>
            </w:r>
          </w:p>
        </w:tc>
        <w:tc>
          <w:tcPr>
            <w:tcW w:w="2481" w:type="dxa"/>
          </w:tcPr>
          <w:p w14:paraId="04514175" w14:textId="52D06844" w:rsidR="00D010E4" w:rsidRPr="00414FCA" w:rsidRDefault="002C0136" w:rsidP="00D010E4">
            <w:pPr>
              <w:rPr>
                <w:color w:val="auto"/>
                <w:sz w:val="22"/>
                <w:szCs w:val="22"/>
                <w:lang w:val="de-DE"/>
              </w:rPr>
            </w:pPr>
            <w:bookmarkStart w:id="1" w:name="_Hlk173752095"/>
            <w:r w:rsidRPr="00414FCA">
              <w:rPr>
                <w:color w:val="auto"/>
                <w:sz w:val="22"/>
                <w:szCs w:val="22"/>
              </w:rPr>
              <w:lastRenderedPageBreak/>
              <w:t xml:space="preserve">Wirtschaftswachstum heißt, dass ein Land mehr Geld </w:t>
            </w:r>
            <w:r w:rsidR="002051B0" w:rsidRPr="00414FCA">
              <w:rPr>
                <w:color w:val="auto"/>
                <w:sz w:val="22"/>
                <w:szCs w:val="22"/>
              </w:rPr>
              <w:t>einnimmt</w:t>
            </w:r>
            <w:r w:rsidRPr="00414FCA">
              <w:rPr>
                <w:color w:val="auto"/>
                <w:sz w:val="22"/>
                <w:szCs w:val="22"/>
              </w:rPr>
              <w:t xml:space="preserve"> und mehr Dinge produziert als vorher. Wenn eine Fabrik mehr Spielzeuge </w:t>
            </w:r>
            <w:r w:rsidRPr="00414FCA">
              <w:rPr>
                <w:color w:val="auto"/>
                <w:sz w:val="22"/>
                <w:szCs w:val="22"/>
              </w:rPr>
              <w:lastRenderedPageBreak/>
              <w:t>herstellt als letztes Jahr, wächst die Wirtschaft und die Menschen haben mehr Arbeit.</w:t>
            </w:r>
            <w:bookmarkEnd w:id="1"/>
          </w:p>
        </w:tc>
      </w:tr>
      <w:tr w:rsidR="000F5006" w14:paraId="340D577B" w14:textId="77777777" w:rsidTr="00925835">
        <w:tc>
          <w:tcPr>
            <w:tcW w:w="1696" w:type="dxa"/>
          </w:tcPr>
          <w:p w14:paraId="2AA32597" w14:textId="4952C7EE" w:rsidR="00D010E4" w:rsidRPr="00414FCA" w:rsidRDefault="00D010E4" w:rsidP="00D010E4">
            <w:pPr>
              <w:rPr>
                <w:color w:val="auto"/>
                <w:sz w:val="22"/>
                <w:szCs w:val="22"/>
                <w:lang w:val="en-GB"/>
              </w:rPr>
            </w:pPr>
            <w:proofErr w:type="spellStart"/>
            <w:r w:rsidRPr="00414FCA">
              <w:rPr>
                <w:color w:val="auto"/>
                <w:sz w:val="22"/>
                <w:szCs w:val="22"/>
                <w:lang w:val="en-GB"/>
              </w:rPr>
              <w:lastRenderedPageBreak/>
              <w:t>Wirtschafts</w:t>
            </w:r>
            <w:r w:rsidR="00C51862">
              <w:rPr>
                <w:color w:val="auto"/>
                <w:sz w:val="22"/>
                <w:szCs w:val="22"/>
                <w:lang w:val="en-GB"/>
              </w:rPr>
              <w:t>-</w:t>
            </w:r>
            <w:r w:rsidRPr="00414FCA">
              <w:rPr>
                <w:color w:val="auto"/>
                <w:sz w:val="22"/>
                <w:szCs w:val="22"/>
                <w:lang w:val="en-GB"/>
              </w:rPr>
              <w:t>krise</w:t>
            </w:r>
            <w:proofErr w:type="spellEnd"/>
          </w:p>
        </w:tc>
        <w:tc>
          <w:tcPr>
            <w:tcW w:w="7797" w:type="dxa"/>
          </w:tcPr>
          <w:p w14:paraId="788F67A5" w14:textId="1240827B" w:rsidR="00D010E4" w:rsidRPr="00414FCA" w:rsidRDefault="00CD08C6" w:rsidP="00D010E4">
            <w:pPr>
              <w:rPr>
                <w:color w:val="auto"/>
                <w:sz w:val="22"/>
                <w:szCs w:val="22"/>
              </w:rPr>
            </w:pPr>
            <w:r w:rsidRPr="00414FCA">
              <w:rPr>
                <w:color w:val="auto"/>
                <w:sz w:val="22"/>
                <w:szCs w:val="22"/>
              </w:rPr>
              <w:t>Eine Wirtschaftskrise ist eine Phase der Konjunktur, in der es einen Abschwung gibt. Eine Wirtschaftskrise kann einzelne Bereiche betreffen (z.B. Agrarkrise, Währungskrise) oder aber ganze Staaten. Bei Wirtschaftskrisen, die sehr viele Staaten betreffen, spricht man von Weltwirtschaftskrisen. Eine solche wurde z.B. 1929 durch den Zusammenbruch der New Yorker Börse ausgelöst und dauerte mehrere Jahre lang. Dauert der Wirtschaftsabschwung bzw. eine Wirtschaftskrise zumindest zwei aufeinanderfolgende Quartale an, so spricht man von einer Rezession.</w:t>
            </w:r>
          </w:p>
          <w:p w14:paraId="6FF21D1D" w14:textId="77777777" w:rsidR="00CD08C6" w:rsidRPr="00414FCA" w:rsidRDefault="00CD08C6" w:rsidP="00D010E4">
            <w:pPr>
              <w:rPr>
                <w:color w:val="auto"/>
                <w:sz w:val="22"/>
                <w:szCs w:val="22"/>
              </w:rPr>
            </w:pPr>
          </w:p>
          <w:p w14:paraId="4FE5E64D" w14:textId="3E04E6FF" w:rsidR="00CD08C6" w:rsidRPr="00414FCA" w:rsidRDefault="00885EDF" w:rsidP="00D010E4">
            <w:pPr>
              <w:rPr>
                <w:color w:val="auto"/>
                <w:sz w:val="22"/>
                <w:szCs w:val="22"/>
              </w:rPr>
            </w:pPr>
            <w:r w:rsidRPr="00885EDF">
              <w:rPr>
                <w:b/>
                <w:bCs/>
                <w:color w:val="auto"/>
                <w:sz w:val="22"/>
                <w:szCs w:val="22"/>
              </w:rPr>
              <w:t>Politik-Lexikon</w:t>
            </w:r>
            <w:r w:rsidR="00B67218" w:rsidRPr="00414FCA">
              <w:rPr>
                <w:color w:val="auto"/>
                <w:sz w:val="22"/>
                <w:szCs w:val="22"/>
              </w:rPr>
              <w:t>: https://www.politik-lexikon.at/wirtschaftskrise/</w:t>
            </w:r>
          </w:p>
        </w:tc>
        <w:tc>
          <w:tcPr>
            <w:tcW w:w="2835" w:type="dxa"/>
          </w:tcPr>
          <w:p w14:paraId="0CA9CDC0" w14:textId="77777777" w:rsidR="009A2822" w:rsidRDefault="00BC5DD5" w:rsidP="009A2822">
            <w:pPr>
              <w:rPr>
                <w:color w:val="auto"/>
                <w:sz w:val="22"/>
                <w:szCs w:val="22"/>
              </w:rPr>
            </w:pPr>
            <w:r w:rsidRPr="00414FCA">
              <w:rPr>
                <w:color w:val="auto"/>
                <w:sz w:val="22"/>
                <w:szCs w:val="22"/>
              </w:rPr>
              <w:t>Eine Wirtschaftskrise ist eine Phase starken wirtschaftlichen Abschwungs, gekennzeichnet durch einen deutlichen Rückgang der Produktion, hohe Arbeitslosigkeit und finanzielle Instabilität. Ursachen können Finanzkrisen, Nachfrageeinbrüche oder strukturelle Probleme sein. Wirtschaftskrisen haben oft weitreichende soziale und politische Auswirkungen.</w:t>
            </w:r>
          </w:p>
          <w:p w14:paraId="41C0E6A6" w14:textId="3ED0AE5B" w:rsidR="009A2822" w:rsidRPr="009A2822" w:rsidRDefault="009A2822" w:rsidP="009A2822">
            <w:pPr>
              <w:rPr>
                <w:color w:val="auto"/>
                <w:sz w:val="22"/>
                <w:szCs w:val="22"/>
              </w:rPr>
            </w:pPr>
          </w:p>
        </w:tc>
        <w:tc>
          <w:tcPr>
            <w:tcW w:w="2481" w:type="dxa"/>
          </w:tcPr>
          <w:p w14:paraId="205D3D82" w14:textId="181CCCD1" w:rsidR="00D010E4" w:rsidRPr="00414FCA" w:rsidRDefault="00DB7A3A" w:rsidP="00D010E4">
            <w:pPr>
              <w:rPr>
                <w:color w:val="auto"/>
                <w:sz w:val="22"/>
                <w:szCs w:val="22"/>
                <w:lang w:val="de-DE"/>
              </w:rPr>
            </w:pPr>
            <w:bookmarkStart w:id="2" w:name="_Hlk173752079"/>
            <w:r w:rsidRPr="00414FCA">
              <w:rPr>
                <w:color w:val="auto"/>
                <w:sz w:val="22"/>
                <w:szCs w:val="22"/>
              </w:rPr>
              <w:t xml:space="preserve">Eine Wirtschaftskrise ist eine Zeit, in der viele Leute ihre Arbeit verlieren und Firmen </w:t>
            </w:r>
            <w:r w:rsidR="005B619C" w:rsidRPr="00414FCA">
              <w:rPr>
                <w:color w:val="auto"/>
                <w:sz w:val="22"/>
                <w:szCs w:val="22"/>
              </w:rPr>
              <w:t>schließen müssen</w:t>
            </w:r>
            <w:r w:rsidRPr="00414FCA">
              <w:rPr>
                <w:color w:val="auto"/>
                <w:sz w:val="22"/>
                <w:szCs w:val="22"/>
              </w:rPr>
              <w:t>.</w:t>
            </w:r>
            <w:r w:rsidR="006A492D">
              <w:rPr>
                <w:color w:val="auto"/>
                <w:sz w:val="22"/>
                <w:szCs w:val="22"/>
              </w:rPr>
              <w:t xml:space="preserve"> Die Leute haben </w:t>
            </w:r>
            <w:r w:rsidR="004A6EC9">
              <w:rPr>
                <w:color w:val="auto"/>
                <w:sz w:val="22"/>
                <w:szCs w:val="22"/>
              </w:rPr>
              <w:t>weniger Geld und kaufen weniger ein.</w:t>
            </w:r>
            <w:r w:rsidRPr="00414FCA">
              <w:rPr>
                <w:color w:val="auto"/>
                <w:sz w:val="22"/>
                <w:szCs w:val="22"/>
              </w:rPr>
              <w:t xml:space="preserve"> </w:t>
            </w:r>
            <w:bookmarkEnd w:id="2"/>
          </w:p>
        </w:tc>
      </w:tr>
      <w:tr w:rsidR="000F5006" w14:paraId="6107D5F8" w14:textId="77777777" w:rsidTr="00925835">
        <w:tc>
          <w:tcPr>
            <w:tcW w:w="1696" w:type="dxa"/>
          </w:tcPr>
          <w:p w14:paraId="1649E634" w14:textId="73D86875" w:rsidR="006B0B3F" w:rsidRPr="00414FCA" w:rsidRDefault="005C15DB" w:rsidP="001D12E6">
            <w:pPr>
              <w:rPr>
                <w:color w:val="auto"/>
                <w:sz w:val="22"/>
                <w:szCs w:val="22"/>
                <w:lang w:val="en-GB"/>
              </w:rPr>
            </w:pPr>
            <w:hyperlink r:id="rId13" w:history="1">
              <w:r w:rsidR="00280F0D" w:rsidRPr="005C15DB">
                <w:rPr>
                  <w:rStyle w:val="Hyperlink"/>
                  <w:sz w:val="22"/>
                  <w:szCs w:val="22"/>
                  <w:lang w:val="en-GB"/>
                </w:rPr>
                <w:t>Inflation</w:t>
              </w:r>
            </w:hyperlink>
          </w:p>
        </w:tc>
        <w:tc>
          <w:tcPr>
            <w:tcW w:w="7797" w:type="dxa"/>
          </w:tcPr>
          <w:p w14:paraId="35E4AA0F" w14:textId="72A41B0B" w:rsidR="00F64691" w:rsidRPr="00414FCA" w:rsidRDefault="00936E1C" w:rsidP="00F64691">
            <w:pPr>
              <w:rPr>
                <w:color w:val="auto"/>
                <w:sz w:val="22"/>
                <w:szCs w:val="22"/>
              </w:rPr>
            </w:pPr>
            <w:r w:rsidRPr="00414FCA">
              <w:rPr>
                <w:color w:val="auto"/>
                <w:sz w:val="22"/>
                <w:szCs w:val="22"/>
              </w:rPr>
              <w:t>A</w:t>
            </w:r>
            <w:r w:rsidR="00F64691" w:rsidRPr="00414FCA">
              <w:rPr>
                <w:color w:val="auto"/>
                <w:sz w:val="22"/>
                <w:szCs w:val="22"/>
              </w:rPr>
              <w:t>nhaltender Anstieg des Preisniveaus und damit Sinken der Kaufkraft des Geldes (Geldwertstabilität). Inflationäre Entwicklungen werden mithilfe von Preisindizes gemessen. Die Preissteigerungsrate, ausgedrückt durch den Preisindex für die Lebenshaltung, wird häufig auch als Inflationsrate bezeichnet.</w:t>
            </w:r>
          </w:p>
          <w:p w14:paraId="21E8BF00" w14:textId="465D77C3" w:rsidR="00F64691" w:rsidRPr="00414FCA" w:rsidRDefault="00F64691" w:rsidP="00F64691">
            <w:pPr>
              <w:rPr>
                <w:color w:val="auto"/>
                <w:sz w:val="22"/>
                <w:szCs w:val="22"/>
              </w:rPr>
            </w:pPr>
            <w:r w:rsidRPr="00414FCA">
              <w:rPr>
                <w:color w:val="auto"/>
                <w:sz w:val="22"/>
                <w:szCs w:val="22"/>
              </w:rPr>
              <w:t>Nach dem Tempo unterscheidet man schleichende, trabende und galoppierende Inflation; letztere wird auch Hyperinflation genannt. Wird der Preisniveauanstieg durch staatliche Lohn- und Preisstopps verhindert, spricht man von einer zurückgestauten Inflation.</w:t>
            </w:r>
          </w:p>
          <w:p w14:paraId="00FD84A6" w14:textId="19DD4A7D" w:rsidR="00F64691" w:rsidRDefault="00F64691" w:rsidP="00F64691">
            <w:pPr>
              <w:rPr>
                <w:color w:val="auto"/>
                <w:sz w:val="22"/>
                <w:szCs w:val="22"/>
              </w:rPr>
            </w:pPr>
            <w:r w:rsidRPr="00414FCA">
              <w:rPr>
                <w:color w:val="auto"/>
                <w:sz w:val="22"/>
                <w:szCs w:val="22"/>
              </w:rPr>
              <w:t xml:space="preserve">Inflation kann auf nachfrageseitige (Nachfrageinflation) und auf angebotsseitige Einflussfaktoren (angebotsbedingte Inflation) zurückgeführt werden. Nachfrageinflation entsteht, wenn die gesamtwirtschaftliche Nachfrage die volkswirtschaftlichen Produktionsmöglichkeiten übersteigt (inflatorische Lücke). Stellt die Nachfrage des Auslands den Verursachungsfaktor dar (Überschuss der Leistungsbilanz), spricht man von importierter Inflation. Angebotsbedingte Inflationsursachen können z.B. in einer Verteuerung von Produktionsfaktoren liegen; so ergibt sich eine Preisniveausteigerung bei Vorliegen der Lohn-Preis-Spirale (Kosteninflation). Inflationsursache können auch aufgrund von Marktmacht der Unternehmen am Markt durchgesetzte Gewinnvorstellungen sein (Gewinninflation). Verteuern sich aus dem Ausland importierte Produktionsfaktoren (höhere Importpreise aufgrund ausländischer Preissteigerungen), so liegt eine Variante von Kosten- bzw. von importierter Inflation vor. Geldmengeninduzierte Inflation besteht, wenn über das Wachstum der Geldmenge eine gesamtwirtschaftliche Nachfrage ermöglicht wird, die die kurz- bis mittelfristig gegebenen Produktionsmöglichkeiten übersteigt. </w:t>
            </w:r>
          </w:p>
          <w:p w14:paraId="356DB0E1" w14:textId="77777777" w:rsidR="00885EDF" w:rsidRPr="00414FCA" w:rsidRDefault="00885EDF" w:rsidP="00F64691">
            <w:pPr>
              <w:rPr>
                <w:color w:val="auto"/>
                <w:sz w:val="22"/>
                <w:szCs w:val="22"/>
              </w:rPr>
            </w:pPr>
          </w:p>
          <w:p w14:paraId="2C11052D" w14:textId="4A65527A" w:rsidR="00F64691" w:rsidRPr="00414FCA" w:rsidRDefault="00885EDF" w:rsidP="00F64691">
            <w:pPr>
              <w:rPr>
                <w:color w:val="auto"/>
                <w:sz w:val="22"/>
                <w:szCs w:val="22"/>
              </w:rPr>
            </w:pPr>
            <w:r>
              <w:rPr>
                <w:b/>
                <w:bCs/>
                <w:color w:val="auto"/>
                <w:sz w:val="22"/>
                <w:szCs w:val="22"/>
              </w:rPr>
              <w:t>Gabler-Lexikon</w:t>
            </w:r>
            <w:r w:rsidR="00F64691" w:rsidRPr="00414FCA">
              <w:rPr>
                <w:color w:val="auto"/>
                <w:sz w:val="22"/>
                <w:szCs w:val="22"/>
              </w:rPr>
              <w:t xml:space="preserve">: </w:t>
            </w:r>
            <w:r w:rsidR="006D04E4" w:rsidRPr="00414FCA">
              <w:rPr>
                <w:color w:val="auto"/>
                <w:sz w:val="22"/>
                <w:szCs w:val="22"/>
              </w:rPr>
              <w:t>https://www.gabler-banklexikon.de/definition/inflation-58824</w:t>
            </w:r>
          </w:p>
        </w:tc>
        <w:tc>
          <w:tcPr>
            <w:tcW w:w="2835" w:type="dxa"/>
          </w:tcPr>
          <w:p w14:paraId="2400503D" w14:textId="16958393" w:rsidR="006B0B3F" w:rsidRPr="00414FCA" w:rsidRDefault="003C1FFE" w:rsidP="001D12E6">
            <w:pPr>
              <w:rPr>
                <w:color w:val="auto"/>
                <w:sz w:val="22"/>
                <w:szCs w:val="22"/>
                <w:lang w:val="de-DE"/>
              </w:rPr>
            </w:pPr>
            <w:r w:rsidRPr="00414FCA">
              <w:rPr>
                <w:color w:val="auto"/>
                <w:sz w:val="22"/>
                <w:szCs w:val="22"/>
              </w:rPr>
              <w:t>Inflation bezeichnet den anhaltenden Anstieg des allgemeinen Preisniveaus von Waren und Dienstleistungen über einen bestimmten Zeitraum. Dies führt zu einem Rückgang der Kaufkraft des Geldes. Inflationsursachen können erhöhte Produktionskosten, gesteigerte Nachfrage oder expansive Geldpolitik sein.</w:t>
            </w:r>
          </w:p>
        </w:tc>
        <w:tc>
          <w:tcPr>
            <w:tcW w:w="2481" w:type="dxa"/>
          </w:tcPr>
          <w:p w14:paraId="3B12F32D" w14:textId="26F8E4F4" w:rsidR="003868B6" w:rsidRPr="00414FCA" w:rsidRDefault="00DE699E" w:rsidP="001D12E6">
            <w:pPr>
              <w:rPr>
                <w:color w:val="auto"/>
                <w:sz w:val="22"/>
                <w:szCs w:val="22"/>
              </w:rPr>
            </w:pPr>
            <w:r w:rsidRPr="00414FCA">
              <w:rPr>
                <w:color w:val="auto"/>
                <w:sz w:val="22"/>
                <w:szCs w:val="22"/>
              </w:rPr>
              <w:t xml:space="preserve">Inflation bedeutet, dass Produkte teurer werden und man für das gleiche Geld weniger kaufen kann. Wenn ein Eis letztes Jahr 1 Euro gekostet hat und jetzt 1,10 Euro kostet, </w:t>
            </w:r>
            <w:r w:rsidR="005B619C" w:rsidRPr="00414FCA">
              <w:rPr>
                <w:color w:val="auto"/>
                <w:sz w:val="22"/>
                <w:szCs w:val="22"/>
              </w:rPr>
              <w:t xml:space="preserve">kann das an der Inflation </w:t>
            </w:r>
            <w:r w:rsidR="003868B6" w:rsidRPr="00414FCA">
              <w:rPr>
                <w:color w:val="auto"/>
                <w:sz w:val="22"/>
                <w:szCs w:val="22"/>
              </w:rPr>
              <w:t xml:space="preserve">liegen. </w:t>
            </w:r>
          </w:p>
        </w:tc>
      </w:tr>
      <w:tr w:rsidR="000F5006" w14:paraId="70F365F5" w14:textId="77777777" w:rsidTr="00925835">
        <w:tc>
          <w:tcPr>
            <w:tcW w:w="1696" w:type="dxa"/>
          </w:tcPr>
          <w:p w14:paraId="319CB418" w14:textId="5567E398" w:rsidR="00280F0D" w:rsidRPr="00414FCA" w:rsidRDefault="00280F0D" w:rsidP="001D12E6">
            <w:pPr>
              <w:rPr>
                <w:color w:val="auto"/>
                <w:sz w:val="22"/>
                <w:szCs w:val="22"/>
                <w:lang w:val="en-GB"/>
              </w:rPr>
            </w:pPr>
            <w:proofErr w:type="spellStart"/>
            <w:r w:rsidRPr="00414FCA">
              <w:rPr>
                <w:color w:val="auto"/>
                <w:sz w:val="22"/>
                <w:szCs w:val="22"/>
                <w:lang w:val="en-GB"/>
              </w:rPr>
              <w:lastRenderedPageBreak/>
              <w:t>Arbeitslosen</w:t>
            </w:r>
            <w:proofErr w:type="spellEnd"/>
            <w:r w:rsidR="00C51862">
              <w:rPr>
                <w:color w:val="auto"/>
                <w:sz w:val="22"/>
                <w:szCs w:val="22"/>
                <w:lang w:val="en-GB"/>
              </w:rPr>
              <w:t>-</w:t>
            </w:r>
            <w:r w:rsidRPr="00414FCA">
              <w:rPr>
                <w:color w:val="auto"/>
                <w:sz w:val="22"/>
                <w:szCs w:val="22"/>
                <w:lang w:val="en-GB"/>
              </w:rPr>
              <w:t>quote</w:t>
            </w:r>
          </w:p>
        </w:tc>
        <w:tc>
          <w:tcPr>
            <w:tcW w:w="7797" w:type="dxa"/>
          </w:tcPr>
          <w:p w14:paraId="6DBC737A" w14:textId="77777777" w:rsidR="00280F0D" w:rsidRPr="00414FCA" w:rsidRDefault="00707C17" w:rsidP="00D136EB">
            <w:pPr>
              <w:rPr>
                <w:color w:val="auto"/>
                <w:sz w:val="22"/>
                <w:szCs w:val="22"/>
              </w:rPr>
            </w:pPr>
            <w:r w:rsidRPr="00414FCA">
              <w:rPr>
                <w:color w:val="auto"/>
                <w:sz w:val="22"/>
                <w:szCs w:val="22"/>
              </w:rPr>
              <w:t>Arbeitslosenquoten berechnen – ähnlich wie die Erwerbslosenquote – die relative Unterauslastung des Produktionsfaktors Arbeit(-</w:t>
            </w:r>
            <w:proofErr w:type="spellStart"/>
            <w:r w:rsidRPr="00414FCA">
              <w:rPr>
                <w:color w:val="auto"/>
                <w:sz w:val="22"/>
                <w:szCs w:val="22"/>
              </w:rPr>
              <w:t>skraft</w:t>
            </w:r>
            <w:proofErr w:type="spellEnd"/>
            <w:r w:rsidRPr="00414FCA">
              <w:rPr>
                <w:color w:val="auto"/>
                <w:sz w:val="22"/>
                <w:szCs w:val="22"/>
              </w:rPr>
              <w:t>), indem sie die (registrierten) Arbeitslosen in Relation zu den Erwerbspersonen setzen.</w:t>
            </w:r>
          </w:p>
          <w:p w14:paraId="2CD569DA" w14:textId="77777777" w:rsidR="00707C17" w:rsidRPr="00414FCA" w:rsidRDefault="00707C17" w:rsidP="00D136EB">
            <w:pPr>
              <w:rPr>
                <w:color w:val="auto"/>
                <w:sz w:val="22"/>
                <w:szCs w:val="22"/>
              </w:rPr>
            </w:pPr>
          </w:p>
          <w:p w14:paraId="63B5C566" w14:textId="2104EF10" w:rsidR="00707C17" w:rsidRPr="00414FCA" w:rsidRDefault="00885EDF" w:rsidP="00D136EB">
            <w:pPr>
              <w:rPr>
                <w:color w:val="auto"/>
                <w:sz w:val="22"/>
                <w:szCs w:val="22"/>
              </w:rPr>
            </w:pPr>
            <w:r>
              <w:rPr>
                <w:b/>
                <w:bCs/>
                <w:color w:val="auto"/>
                <w:sz w:val="22"/>
                <w:szCs w:val="22"/>
              </w:rPr>
              <w:t>Gabler-Lexikon</w:t>
            </w:r>
            <w:r w:rsidR="00707C17" w:rsidRPr="00414FCA">
              <w:rPr>
                <w:color w:val="auto"/>
                <w:sz w:val="22"/>
                <w:szCs w:val="22"/>
              </w:rPr>
              <w:t xml:space="preserve">: </w:t>
            </w:r>
            <w:r w:rsidR="009A0C45" w:rsidRPr="00414FCA">
              <w:rPr>
                <w:color w:val="auto"/>
                <w:sz w:val="22"/>
                <w:szCs w:val="22"/>
              </w:rPr>
              <w:t>https://wirtschaftslexikon.gabler.de/definition/arbeitslosenquote-31583</w:t>
            </w:r>
          </w:p>
        </w:tc>
        <w:tc>
          <w:tcPr>
            <w:tcW w:w="2835" w:type="dxa"/>
          </w:tcPr>
          <w:p w14:paraId="4F62BB3C" w14:textId="06F2D6E8" w:rsidR="00280F0D" w:rsidRPr="00414FCA" w:rsidRDefault="009E494F" w:rsidP="001D12E6">
            <w:pPr>
              <w:rPr>
                <w:color w:val="auto"/>
                <w:sz w:val="22"/>
                <w:szCs w:val="22"/>
                <w:lang w:val="de-DE"/>
              </w:rPr>
            </w:pPr>
            <w:r w:rsidRPr="00414FCA">
              <w:rPr>
                <w:color w:val="auto"/>
                <w:sz w:val="22"/>
                <w:szCs w:val="22"/>
                <w:lang w:val="de-DE"/>
              </w:rPr>
              <w:t>Die Arbeitslosenquote ist der Prozentsatz der arbeitsfähigen Bevölkerung, die arbeitslos ist. Sie ist ein wichtiger Indikator für die wirtschaftliche Gesundheit eines Landes und wird regelmäßig von statistischen Ämtern veröffentlicht.</w:t>
            </w:r>
            <w:r w:rsidR="00BF1726" w:rsidRPr="00414FCA">
              <w:rPr>
                <w:color w:val="auto"/>
                <w:sz w:val="22"/>
                <w:szCs w:val="22"/>
                <w:lang w:val="de-DE"/>
              </w:rPr>
              <w:t xml:space="preserve"> Zur Ermittlung der </w:t>
            </w:r>
            <w:proofErr w:type="spellStart"/>
            <w:r w:rsidR="00BF1726" w:rsidRPr="00414FCA">
              <w:rPr>
                <w:color w:val="auto"/>
                <w:sz w:val="22"/>
                <w:szCs w:val="22"/>
                <w:lang w:val="de-DE"/>
              </w:rPr>
              <w:t>Arbeitslosenqute</w:t>
            </w:r>
            <w:proofErr w:type="spellEnd"/>
            <w:r w:rsidR="00BF1726" w:rsidRPr="00414FCA">
              <w:rPr>
                <w:color w:val="auto"/>
                <w:sz w:val="22"/>
                <w:szCs w:val="22"/>
                <w:lang w:val="de-DE"/>
              </w:rPr>
              <w:t xml:space="preserve"> gibt es verschiedene </w:t>
            </w:r>
            <w:proofErr w:type="spellStart"/>
            <w:r w:rsidR="00BF1726" w:rsidRPr="00414FCA">
              <w:rPr>
                <w:color w:val="auto"/>
                <w:sz w:val="22"/>
                <w:szCs w:val="22"/>
                <w:lang w:val="de-DE"/>
              </w:rPr>
              <w:t>Berechungsmethoden</w:t>
            </w:r>
            <w:proofErr w:type="spellEnd"/>
            <w:r w:rsidR="00BF1726" w:rsidRPr="00414FCA">
              <w:rPr>
                <w:color w:val="auto"/>
                <w:sz w:val="22"/>
                <w:szCs w:val="22"/>
                <w:lang w:val="de-DE"/>
              </w:rPr>
              <w:t>.</w:t>
            </w:r>
          </w:p>
        </w:tc>
        <w:tc>
          <w:tcPr>
            <w:tcW w:w="2481" w:type="dxa"/>
          </w:tcPr>
          <w:p w14:paraId="19B5DD31" w14:textId="4B7AEC8B" w:rsidR="00280F0D" w:rsidRPr="00414FCA" w:rsidRDefault="00BA2BC4" w:rsidP="00280F0D">
            <w:pPr>
              <w:rPr>
                <w:color w:val="auto"/>
                <w:sz w:val="22"/>
                <w:szCs w:val="22"/>
                <w:lang w:val="de-DE"/>
              </w:rPr>
            </w:pPr>
            <w:r w:rsidRPr="00414FCA">
              <w:rPr>
                <w:color w:val="auto"/>
                <w:sz w:val="22"/>
                <w:szCs w:val="22"/>
                <w:lang w:val="de-DE"/>
              </w:rPr>
              <w:t>Die Arbeitslosenquote ist der</w:t>
            </w:r>
            <w:r w:rsidR="0052783D" w:rsidRPr="00414FCA">
              <w:rPr>
                <w:color w:val="auto"/>
                <w:sz w:val="22"/>
                <w:szCs w:val="22"/>
                <w:lang w:val="de-DE"/>
              </w:rPr>
              <w:t xml:space="preserve"> Anteil</w:t>
            </w:r>
            <w:r w:rsidR="00BB6AC4" w:rsidRPr="00414FCA">
              <w:rPr>
                <w:color w:val="auto"/>
                <w:sz w:val="22"/>
                <w:szCs w:val="22"/>
                <w:lang w:val="de-DE"/>
              </w:rPr>
              <w:t xml:space="preserve"> </w:t>
            </w:r>
            <w:r w:rsidR="00280F0D" w:rsidRPr="00414FCA">
              <w:rPr>
                <w:color w:val="auto"/>
                <w:sz w:val="22"/>
                <w:szCs w:val="22"/>
                <w:lang w:val="de-DE"/>
              </w:rPr>
              <w:t>an Menschen in einem Wirtschaftssystem, die zu einem bestimmten Zeitpunkt keine bezahlte Arbeit haben (</w:t>
            </w:r>
            <w:r w:rsidR="00ED0342">
              <w:rPr>
                <w:color w:val="auto"/>
                <w:sz w:val="22"/>
                <w:szCs w:val="22"/>
                <w:lang w:val="de-DE"/>
              </w:rPr>
              <w:t xml:space="preserve">angelehnt an: </w:t>
            </w:r>
            <w:r w:rsidR="00280F0D" w:rsidRPr="00414FCA">
              <w:rPr>
                <w:color w:val="auto"/>
                <w:sz w:val="22"/>
                <w:szCs w:val="22"/>
                <w:lang w:val="de-DE"/>
              </w:rPr>
              <w:t>Usborne</w:t>
            </w:r>
            <w:r w:rsidR="00ED0342">
              <w:rPr>
                <w:color w:val="auto"/>
                <w:sz w:val="22"/>
                <w:szCs w:val="22"/>
                <w:lang w:val="de-DE"/>
              </w:rPr>
              <w:t xml:space="preserve"> (2022) Wirtschaft</w:t>
            </w:r>
            <w:r w:rsidR="00280F0D" w:rsidRPr="00414FCA">
              <w:rPr>
                <w:color w:val="auto"/>
                <w:sz w:val="22"/>
                <w:szCs w:val="22"/>
                <w:lang w:val="de-DE"/>
              </w:rPr>
              <w:t xml:space="preserve"> einfach verstehen</w:t>
            </w:r>
            <w:r w:rsidR="00ED0342">
              <w:rPr>
                <w:color w:val="auto"/>
                <w:sz w:val="22"/>
                <w:szCs w:val="22"/>
                <w:lang w:val="de-DE"/>
              </w:rPr>
              <w:t>. S. 122</w:t>
            </w:r>
            <w:r w:rsidR="00280F0D" w:rsidRPr="00414FCA">
              <w:rPr>
                <w:color w:val="auto"/>
                <w:sz w:val="22"/>
                <w:szCs w:val="22"/>
                <w:lang w:val="de-DE"/>
              </w:rPr>
              <w:t>)</w:t>
            </w:r>
          </w:p>
        </w:tc>
      </w:tr>
      <w:tr w:rsidR="000F5006" w14:paraId="21AEE559" w14:textId="77777777" w:rsidTr="00925835">
        <w:tc>
          <w:tcPr>
            <w:tcW w:w="1696" w:type="dxa"/>
          </w:tcPr>
          <w:p w14:paraId="2074608A" w14:textId="0D93270C" w:rsidR="006B0B3F" w:rsidRPr="00414FCA" w:rsidRDefault="00280F0D" w:rsidP="001D12E6">
            <w:pPr>
              <w:rPr>
                <w:color w:val="auto"/>
                <w:sz w:val="22"/>
                <w:szCs w:val="22"/>
              </w:rPr>
            </w:pPr>
            <w:proofErr w:type="spellStart"/>
            <w:r w:rsidRPr="00414FCA">
              <w:rPr>
                <w:color w:val="auto"/>
                <w:sz w:val="22"/>
                <w:szCs w:val="22"/>
              </w:rPr>
              <w:t>Arbeitslosig</w:t>
            </w:r>
            <w:r w:rsidR="00C51862">
              <w:rPr>
                <w:color w:val="auto"/>
                <w:sz w:val="22"/>
                <w:szCs w:val="22"/>
              </w:rPr>
              <w:t>-</w:t>
            </w:r>
            <w:r w:rsidRPr="00414FCA">
              <w:rPr>
                <w:color w:val="auto"/>
                <w:sz w:val="22"/>
                <w:szCs w:val="22"/>
              </w:rPr>
              <w:t>keit</w:t>
            </w:r>
            <w:proofErr w:type="spellEnd"/>
          </w:p>
        </w:tc>
        <w:tc>
          <w:tcPr>
            <w:tcW w:w="7797" w:type="dxa"/>
          </w:tcPr>
          <w:p w14:paraId="31D44C63" w14:textId="5767E9B4" w:rsidR="009A25A3" w:rsidRPr="00414FCA" w:rsidRDefault="009A25A3" w:rsidP="009A25A3">
            <w:pPr>
              <w:rPr>
                <w:color w:val="auto"/>
                <w:sz w:val="22"/>
                <w:szCs w:val="22"/>
              </w:rPr>
            </w:pPr>
            <w:r w:rsidRPr="00414FCA">
              <w:rPr>
                <w:color w:val="auto"/>
                <w:sz w:val="22"/>
                <w:szCs w:val="22"/>
              </w:rPr>
              <w:t>Arbeitslosigkeit liegt vor, wenn auf dem Arbeitsmarkt das Angebot von Arbeitsleistungen zu den am Markt herrschenden Bedingungen die Nachfrage nach Arbeitskräften übersteigt, für einen Teil der arbeitsfähigen und -willigen Arbeitnehmer also keine (dauerhafte) Beschäftigungsmöglichkeit besteht. Dabei tritt neben (bei den Arbeitsagenturen als solche) registrierter Arbeitslosigkeit auch „verdeckte” Arbeitslosigkeit auf, etwa bei Kurzarbeit, Beschäftigung in Arbeitsbeschaffungsmaßnahmen (ABM), Vorruhestand. Kennziffer zur Messung der Arbeitslosigkeit ist die Arbeitslosenquote.</w:t>
            </w:r>
          </w:p>
          <w:p w14:paraId="0E1B23A9" w14:textId="77777777" w:rsidR="009A25A3" w:rsidRPr="00414FCA" w:rsidRDefault="009A25A3" w:rsidP="009A25A3">
            <w:pPr>
              <w:rPr>
                <w:color w:val="auto"/>
                <w:sz w:val="22"/>
                <w:szCs w:val="22"/>
              </w:rPr>
            </w:pPr>
          </w:p>
          <w:p w14:paraId="2BA84236" w14:textId="446FB2AA" w:rsidR="009A25A3" w:rsidRPr="00414FCA" w:rsidRDefault="00885EDF" w:rsidP="009A25A3">
            <w:pPr>
              <w:rPr>
                <w:color w:val="auto"/>
                <w:sz w:val="22"/>
                <w:szCs w:val="22"/>
              </w:rPr>
            </w:pPr>
            <w:r>
              <w:rPr>
                <w:b/>
                <w:bCs/>
                <w:color w:val="auto"/>
                <w:sz w:val="22"/>
                <w:szCs w:val="22"/>
              </w:rPr>
              <w:t>Gabler-Lexikon</w:t>
            </w:r>
            <w:r w:rsidR="009A25A3" w:rsidRPr="00414FCA">
              <w:rPr>
                <w:color w:val="auto"/>
                <w:sz w:val="22"/>
                <w:szCs w:val="22"/>
              </w:rPr>
              <w:t xml:space="preserve">: </w:t>
            </w:r>
            <w:r w:rsidR="00A72127" w:rsidRPr="00414FCA">
              <w:rPr>
                <w:color w:val="auto"/>
                <w:sz w:val="22"/>
                <w:szCs w:val="22"/>
              </w:rPr>
              <w:t>https://www.gabler-banklexikon.de/definition/arbeitslosigkeit-55720</w:t>
            </w:r>
          </w:p>
        </w:tc>
        <w:tc>
          <w:tcPr>
            <w:tcW w:w="2835" w:type="dxa"/>
          </w:tcPr>
          <w:p w14:paraId="7100CE4E" w14:textId="6D844909" w:rsidR="006B0B3F" w:rsidRPr="00414FCA" w:rsidRDefault="00E435A5" w:rsidP="001D12E6">
            <w:pPr>
              <w:rPr>
                <w:color w:val="auto"/>
                <w:sz w:val="22"/>
                <w:szCs w:val="22"/>
                <w:lang w:val="de-DE"/>
              </w:rPr>
            </w:pPr>
            <w:r w:rsidRPr="00414FCA">
              <w:rPr>
                <w:color w:val="auto"/>
                <w:sz w:val="22"/>
                <w:szCs w:val="22"/>
              </w:rPr>
              <w:t>Arbeitslosigkeit bezeichnet den Zustand, in dem arbeitsfähige Personen ohne Beschäftigung sind. Sie kann verschiedene Ursachen haben, wie konjunkturelle Abschwünge, technologische Veränderungen oder strukturelle Probleme im Arbeitsmarkt.</w:t>
            </w:r>
          </w:p>
        </w:tc>
        <w:tc>
          <w:tcPr>
            <w:tcW w:w="2481" w:type="dxa"/>
          </w:tcPr>
          <w:p w14:paraId="46F78B7C" w14:textId="29D87ABB" w:rsidR="006B0B3F" w:rsidRPr="00414FCA" w:rsidRDefault="00DE797D" w:rsidP="001D12E6">
            <w:pPr>
              <w:rPr>
                <w:color w:val="auto"/>
                <w:sz w:val="22"/>
                <w:szCs w:val="22"/>
                <w:lang w:val="de-DE"/>
              </w:rPr>
            </w:pPr>
            <w:r w:rsidRPr="00414FCA">
              <w:rPr>
                <w:color w:val="auto"/>
                <w:sz w:val="22"/>
                <w:szCs w:val="22"/>
                <w:lang w:val="de-DE"/>
              </w:rPr>
              <w:t xml:space="preserve">Arbeitslosigkeit </w:t>
            </w:r>
            <w:r w:rsidRPr="003B0FF3">
              <w:rPr>
                <w:color w:val="auto"/>
                <w:sz w:val="22"/>
                <w:szCs w:val="22"/>
                <w:lang w:val="de-DE"/>
              </w:rPr>
              <w:t xml:space="preserve">bedeutet, dass jemand, der </w:t>
            </w:r>
            <w:r w:rsidR="3877A2B4" w:rsidRPr="003B0FF3">
              <w:rPr>
                <w:color w:val="auto"/>
                <w:sz w:val="22"/>
                <w:szCs w:val="22"/>
                <w:lang w:val="de-DE"/>
              </w:rPr>
              <w:t>Arbeit sucht</w:t>
            </w:r>
            <w:r w:rsidRPr="003B0FF3">
              <w:rPr>
                <w:color w:val="auto"/>
                <w:sz w:val="22"/>
                <w:szCs w:val="22"/>
                <w:lang w:val="de-DE"/>
              </w:rPr>
              <w:t>, keine Arbeit findet. Wenn</w:t>
            </w:r>
            <w:r w:rsidRPr="00414FCA">
              <w:rPr>
                <w:color w:val="auto"/>
                <w:sz w:val="22"/>
                <w:szCs w:val="22"/>
                <w:lang w:val="de-DE"/>
              </w:rPr>
              <w:t xml:space="preserve"> jemand seine Arbeit verliert und keinen neuen Job findet, ist diese Person arbeitslos.</w:t>
            </w:r>
          </w:p>
        </w:tc>
      </w:tr>
      <w:tr w:rsidR="000F5006" w14:paraId="10D98D88" w14:textId="77777777" w:rsidTr="00925835">
        <w:tc>
          <w:tcPr>
            <w:tcW w:w="1696" w:type="dxa"/>
          </w:tcPr>
          <w:p w14:paraId="5D50DBF6" w14:textId="58B9D043" w:rsidR="00A85AAD" w:rsidRPr="00414FCA" w:rsidRDefault="00E834D3" w:rsidP="001D12E6">
            <w:pPr>
              <w:rPr>
                <w:color w:val="auto"/>
                <w:sz w:val="22"/>
                <w:szCs w:val="22"/>
                <w:lang w:val="en-GB"/>
              </w:rPr>
            </w:pPr>
            <w:hyperlink r:id="rId14" w:history="1">
              <w:proofErr w:type="spellStart"/>
              <w:r w:rsidR="00280F0D" w:rsidRPr="00E834D3">
                <w:rPr>
                  <w:rStyle w:val="Hyperlink"/>
                  <w:sz w:val="22"/>
                  <w:szCs w:val="22"/>
                  <w:lang w:val="en-GB"/>
                </w:rPr>
                <w:t>Kenngröße</w:t>
              </w:r>
              <w:proofErr w:type="spellEnd"/>
            </w:hyperlink>
          </w:p>
        </w:tc>
        <w:tc>
          <w:tcPr>
            <w:tcW w:w="7797" w:type="dxa"/>
          </w:tcPr>
          <w:p w14:paraId="486E13AC" w14:textId="77777777" w:rsidR="00A85AAD" w:rsidRPr="00414FCA" w:rsidRDefault="00BE5C0D" w:rsidP="00D136EB">
            <w:pPr>
              <w:rPr>
                <w:color w:val="auto"/>
                <w:sz w:val="22"/>
                <w:szCs w:val="22"/>
              </w:rPr>
            </w:pPr>
            <w:r w:rsidRPr="00414FCA">
              <w:rPr>
                <w:color w:val="auto"/>
                <w:sz w:val="22"/>
                <w:szCs w:val="22"/>
              </w:rPr>
              <w:t>Kenngrößen oder Kennzahlen sind die Zusammenfassung von quantitativen, d.h. in Zah</w:t>
            </w:r>
            <w:r w:rsidRPr="00414FCA">
              <w:rPr>
                <w:color w:val="auto"/>
                <w:sz w:val="22"/>
                <w:szCs w:val="22"/>
              </w:rPr>
              <w:softHyphen/>
              <w:t xml:space="preserve">len ausdrückbaren Informationen für den </w:t>
            </w:r>
            <w:r w:rsidRPr="00414FCA">
              <w:rPr>
                <w:color w:val="auto"/>
                <w:sz w:val="22"/>
                <w:szCs w:val="22"/>
              </w:rPr>
              <w:lastRenderedPageBreak/>
              <w:t>innerbetrieblichen </w:t>
            </w:r>
            <w:r w:rsidRPr="00414FCA">
              <w:rPr>
                <w:i/>
                <w:color w:val="auto"/>
                <w:sz w:val="22"/>
                <w:szCs w:val="22"/>
              </w:rPr>
              <w:t>(betriebsindividuelle Kennzahlen)</w:t>
            </w:r>
            <w:r w:rsidRPr="00414FCA">
              <w:rPr>
                <w:color w:val="auto"/>
                <w:sz w:val="22"/>
                <w:szCs w:val="22"/>
              </w:rPr>
              <w:t> und zwischenbetrieblichen </w:t>
            </w:r>
            <w:r w:rsidRPr="00414FCA">
              <w:rPr>
                <w:i/>
                <w:color w:val="auto"/>
                <w:sz w:val="22"/>
                <w:szCs w:val="22"/>
              </w:rPr>
              <w:t>(Branchen-Kennzahlen)</w:t>
            </w:r>
            <w:r w:rsidRPr="00414FCA">
              <w:rPr>
                <w:color w:val="auto"/>
                <w:sz w:val="22"/>
                <w:szCs w:val="22"/>
              </w:rPr>
              <w:t> Vergleich</w:t>
            </w:r>
          </w:p>
          <w:p w14:paraId="03CB2787" w14:textId="77777777" w:rsidR="00BE5C0D" w:rsidRPr="00414FCA" w:rsidRDefault="00BE5C0D" w:rsidP="00D136EB">
            <w:pPr>
              <w:rPr>
                <w:color w:val="auto"/>
                <w:sz w:val="22"/>
                <w:szCs w:val="22"/>
              </w:rPr>
            </w:pPr>
          </w:p>
          <w:p w14:paraId="02135379" w14:textId="731EC747" w:rsidR="00BE5C0D" w:rsidRPr="00414FCA" w:rsidRDefault="00885EDF" w:rsidP="00D136EB">
            <w:pPr>
              <w:rPr>
                <w:color w:val="auto"/>
                <w:sz w:val="22"/>
                <w:szCs w:val="22"/>
              </w:rPr>
            </w:pPr>
            <w:r>
              <w:rPr>
                <w:b/>
                <w:bCs/>
                <w:color w:val="auto"/>
                <w:sz w:val="22"/>
                <w:szCs w:val="22"/>
              </w:rPr>
              <w:t>Gabler-Lexikon</w:t>
            </w:r>
            <w:r w:rsidR="00BE5C0D" w:rsidRPr="00414FCA">
              <w:rPr>
                <w:color w:val="auto"/>
                <w:sz w:val="22"/>
                <w:szCs w:val="22"/>
              </w:rPr>
              <w:t xml:space="preserve">: </w:t>
            </w:r>
            <w:r w:rsidR="00194B96" w:rsidRPr="00414FCA">
              <w:rPr>
                <w:color w:val="auto"/>
                <w:sz w:val="22"/>
                <w:szCs w:val="22"/>
              </w:rPr>
              <w:t>https://wirtschaftslexikon.gabler.de/definition/kennzahlen-41897</w:t>
            </w:r>
          </w:p>
        </w:tc>
        <w:tc>
          <w:tcPr>
            <w:tcW w:w="2835" w:type="dxa"/>
          </w:tcPr>
          <w:p w14:paraId="3A75FA09" w14:textId="17A6DA89" w:rsidR="00A85AAD" w:rsidRPr="00414FCA" w:rsidRDefault="00E73FCC" w:rsidP="001D12E6">
            <w:pPr>
              <w:rPr>
                <w:color w:val="auto"/>
                <w:sz w:val="22"/>
                <w:szCs w:val="22"/>
                <w:lang w:val="de-DE"/>
              </w:rPr>
            </w:pPr>
            <w:r w:rsidRPr="00414FCA">
              <w:rPr>
                <w:color w:val="auto"/>
                <w:sz w:val="22"/>
                <w:szCs w:val="22"/>
                <w:lang w:val="de-DE"/>
              </w:rPr>
              <w:lastRenderedPageBreak/>
              <w:t xml:space="preserve">Eine Kenngröße ist eine quantitative Messgröße, die zur Bewertung und </w:t>
            </w:r>
            <w:r w:rsidRPr="00414FCA">
              <w:rPr>
                <w:color w:val="auto"/>
                <w:sz w:val="22"/>
                <w:szCs w:val="22"/>
                <w:lang w:val="de-DE"/>
              </w:rPr>
              <w:lastRenderedPageBreak/>
              <w:t>Analyse von wirtschaftlichen, sozialen oder technischen Phänomenen verwendet wird. Beispiele sind das Bruttoinlandsprodukt (BIP), die Inflationsrate oder die Arbeitslosenquote.</w:t>
            </w:r>
          </w:p>
        </w:tc>
        <w:tc>
          <w:tcPr>
            <w:tcW w:w="2481" w:type="dxa"/>
          </w:tcPr>
          <w:p w14:paraId="5B060423" w14:textId="69797EA4" w:rsidR="00A85AAD" w:rsidRPr="00414FCA" w:rsidRDefault="00B067C0" w:rsidP="001D12E6">
            <w:pPr>
              <w:rPr>
                <w:color w:val="auto"/>
                <w:sz w:val="22"/>
                <w:szCs w:val="22"/>
                <w:lang w:val="de-DE"/>
              </w:rPr>
            </w:pPr>
            <w:bookmarkStart w:id="3" w:name="_Hlk173752139"/>
            <w:r w:rsidRPr="00414FCA">
              <w:rPr>
                <w:color w:val="auto"/>
                <w:sz w:val="22"/>
                <w:szCs w:val="22"/>
                <w:lang w:val="de-DE"/>
              </w:rPr>
              <w:lastRenderedPageBreak/>
              <w:t xml:space="preserve">Eine Kenngröße ist eine Zahl, die hilft, etwas genau zu </w:t>
            </w:r>
            <w:r w:rsidRPr="00414FCA">
              <w:rPr>
                <w:color w:val="auto"/>
                <w:sz w:val="22"/>
                <w:szCs w:val="22"/>
                <w:lang w:val="de-DE"/>
              </w:rPr>
              <w:lastRenderedPageBreak/>
              <w:t>beschreiben oder zu messen. Zum Beispiel zeigt die Arbeitslosenquote, wie viele Menschen keine Arbeit haben.</w:t>
            </w:r>
            <w:bookmarkEnd w:id="3"/>
          </w:p>
        </w:tc>
      </w:tr>
      <w:tr w:rsidR="000F5006" w14:paraId="496B6C52" w14:textId="77777777" w:rsidTr="00925835">
        <w:tc>
          <w:tcPr>
            <w:tcW w:w="1696" w:type="dxa"/>
          </w:tcPr>
          <w:p w14:paraId="301173B9" w14:textId="48029F69" w:rsidR="001D12E6" w:rsidRPr="00414FCA" w:rsidRDefault="00E834D3" w:rsidP="001D12E6">
            <w:pPr>
              <w:rPr>
                <w:color w:val="auto"/>
                <w:sz w:val="22"/>
                <w:szCs w:val="22"/>
                <w:lang w:val="en-GB"/>
              </w:rPr>
            </w:pPr>
            <w:hyperlink r:id="rId15" w:history="1">
              <w:r w:rsidR="00280F0D" w:rsidRPr="00E834D3">
                <w:rPr>
                  <w:rStyle w:val="Hyperlink"/>
                  <w:sz w:val="22"/>
                  <w:szCs w:val="22"/>
                  <w:lang w:val="en-GB"/>
                </w:rPr>
                <w:t>BIP</w:t>
              </w:r>
            </w:hyperlink>
          </w:p>
        </w:tc>
        <w:tc>
          <w:tcPr>
            <w:tcW w:w="7797" w:type="dxa"/>
          </w:tcPr>
          <w:p w14:paraId="527619C4" w14:textId="77777777" w:rsidR="001D12E6" w:rsidRPr="00414FCA" w:rsidRDefault="009E0AF0" w:rsidP="001D12E6">
            <w:pPr>
              <w:rPr>
                <w:color w:val="auto"/>
                <w:sz w:val="22"/>
                <w:szCs w:val="22"/>
              </w:rPr>
            </w:pPr>
            <w:r w:rsidRPr="00414FCA">
              <w:rPr>
                <w:color w:val="auto"/>
                <w:sz w:val="22"/>
                <w:szCs w:val="22"/>
              </w:rPr>
              <w:t>Maß für die gesamte wirtschaftliche Leistung in einer Volkswirtschaft in einer Periode. Da das BIP Auskunft über die Produktion von Waren und Dienstleistungen im Inland nach Abzug der Vorleistungen und Importe gibt, dient es als Produktionsmaß und damit als Indikator für die wirtschaftliche Leistungsfähigkeit einer Volkswirtschaft (Inlandskonzept). Zur Herleitung und Darstellung wird zwischen Entstehungs-, Verwendungs- und Verteilungsrechnung unterschieden.</w:t>
            </w:r>
          </w:p>
          <w:p w14:paraId="56E9AC8F" w14:textId="77777777" w:rsidR="009E0AF0" w:rsidRPr="00414FCA" w:rsidRDefault="009E0AF0" w:rsidP="001D12E6">
            <w:pPr>
              <w:rPr>
                <w:color w:val="auto"/>
                <w:sz w:val="22"/>
                <w:szCs w:val="22"/>
              </w:rPr>
            </w:pPr>
          </w:p>
          <w:p w14:paraId="28913BED" w14:textId="3B024466" w:rsidR="009E0AF0" w:rsidRPr="00414FCA" w:rsidRDefault="00885EDF" w:rsidP="001D12E6">
            <w:pPr>
              <w:rPr>
                <w:color w:val="auto"/>
                <w:sz w:val="22"/>
                <w:szCs w:val="22"/>
              </w:rPr>
            </w:pPr>
            <w:r>
              <w:rPr>
                <w:b/>
                <w:bCs/>
                <w:color w:val="auto"/>
                <w:sz w:val="22"/>
                <w:szCs w:val="22"/>
              </w:rPr>
              <w:t>Gabler-Lexikon</w:t>
            </w:r>
            <w:r w:rsidR="009E0AF0" w:rsidRPr="00414FCA">
              <w:rPr>
                <w:color w:val="auto"/>
                <w:sz w:val="22"/>
                <w:szCs w:val="22"/>
              </w:rPr>
              <w:t xml:space="preserve">: </w:t>
            </w:r>
            <w:r w:rsidR="00B81B53" w:rsidRPr="00414FCA">
              <w:rPr>
                <w:color w:val="auto"/>
                <w:sz w:val="22"/>
                <w:szCs w:val="22"/>
              </w:rPr>
              <w:t>https://wirtschaftslexikon.gabler.de/definition/bruttoinlandsprodukt-bip-27867</w:t>
            </w:r>
          </w:p>
        </w:tc>
        <w:tc>
          <w:tcPr>
            <w:tcW w:w="2835" w:type="dxa"/>
          </w:tcPr>
          <w:p w14:paraId="66B4C405" w14:textId="30A91D73" w:rsidR="001D12E6" w:rsidRPr="00414FCA" w:rsidRDefault="00B067C0" w:rsidP="001D12E6">
            <w:pPr>
              <w:rPr>
                <w:color w:val="auto"/>
                <w:sz w:val="22"/>
                <w:szCs w:val="22"/>
                <w:lang w:val="de-DE"/>
              </w:rPr>
            </w:pPr>
            <w:r w:rsidRPr="00414FCA">
              <w:rPr>
                <w:color w:val="auto"/>
                <w:sz w:val="22"/>
                <w:szCs w:val="22"/>
                <w:lang w:val="de-DE"/>
              </w:rPr>
              <w:t>Das Bruttoinlandsprodukt (BIP) ist der Gesamtwert aller Waren und Dienstleistungen, die innerhalb eines Landes in einem bestimmten Zeitraum hergestellt wurden. Es dient als wichtiger Indikator für die wirtschaftliche Leistungsfähigkeit eines Landes.</w:t>
            </w:r>
          </w:p>
        </w:tc>
        <w:tc>
          <w:tcPr>
            <w:tcW w:w="2481" w:type="dxa"/>
          </w:tcPr>
          <w:p w14:paraId="3FD0D440" w14:textId="4B666608" w:rsidR="001D12E6" w:rsidRPr="00414FCA" w:rsidRDefault="007A59FA" w:rsidP="001D12E6">
            <w:pPr>
              <w:rPr>
                <w:color w:val="auto"/>
                <w:sz w:val="22"/>
                <w:szCs w:val="22"/>
                <w:lang w:val="de-DE"/>
              </w:rPr>
            </w:pPr>
            <w:bookmarkStart w:id="4" w:name="_Hlk173752148"/>
            <w:r w:rsidRPr="00414FCA">
              <w:rPr>
                <w:color w:val="auto"/>
                <w:sz w:val="22"/>
                <w:szCs w:val="22"/>
                <w:lang w:val="de-DE"/>
              </w:rPr>
              <w:t xml:space="preserve">Das </w:t>
            </w:r>
            <w:r w:rsidR="00280F0D" w:rsidRPr="00414FCA">
              <w:rPr>
                <w:color w:val="auto"/>
                <w:sz w:val="22"/>
                <w:szCs w:val="22"/>
                <w:lang w:val="de-DE"/>
              </w:rPr>
              <w:t>Bruttoinlandsprodukt</w:t>
            </w:r>
            <w:r w:rsidRPr="00414FCA">
              <w:rPr>
                <w:color w:val="auto"/>
                <w:sz w:val="22"/>
                <w:szCs w:val="22"/>
                <w:lang w:val="de-DE"/>
              </w:rPr>
              <w:t xml:space="preserve"> ist </w:t>
            </w:r>
            <w:r w:rsidR="004A1C4A" w:rsidRPr="004A1C4A">
              <w:rPr>
                <w:color w:val="auto"/>
                <w:sz w:val="22"/>
                <w:szCs w:val="22"/>
                <w:lang w:val="de-DE"/>
              </w:rPr>
              <w:t>der Wert aller Waren und Dienstleistungen, die innerhalb eines Jahres in einem Land erstellt wurden.</w:t>
            </w:r>
            <w:bookmarkEnd w:id="4"/>
          </w:p>
        </w:tc>
      </w:tr>
      <w:tr w:rsidR="000F5006" w14:paraId="10AC7FF0" w14:textId="77777777" w:rsidTr="00925835">
        <w:tc>
          <w:tcPr>
            <w:tcW w:w="1696" w:type="dxa"/>
          </w:tcPr>
          <w:p w14:paraId="3A48F2F0" w14:textId="76913694" w:rsidR="00F2482C" w:rsidRPr="00414FCA" w:rsidRDefault="00280F0D" w:rsidP="001D12E6">
            <w:pPr>
              <w:rPr>
                <w:color w:val="auto"/>
                <w:sz w:val="22"/>
                <w:szCs w:val="22"/>
                <w:lang w:val="en-GB"/>
              </w:rPr>
            </w:pPr>
            <w:r w:rsidRPr="00414FCA">
              <w:rPr>
                <w:color w:val="auto"/>
                <w:sz w:val="22"/>
                <w:szCs w:val="22"/>
                <w:lang w:val="en-GB"/>
              </w:rPr>
              <w:t>HDI</w:t>
            </w:r>
          </w:p>
        </w:tc>
        <w:tc>
          <w:tcPr>
            <w:tcW w:w="7797" w:type="dxa"/>
          </w:tcPr>
          <w:p w14:paraId="4E20B671" w14:textId="77777777" w:rsidR="00F2482C" w:rsidRPr="00414FCA" w:rsidRDefault="00B81B53" w:rsidP="001D12E6">
            <w:pPr>
              <w:rPr>
                <w:color w:val="auto"/>
                <w:sz w:val="22"/>
                <w:szCs w:val="22"/>
              </w:rPr>
            </w:pPr>
            <w:r w:rsidRPr="00414FCA">
              <w:rPr>
                <w:color w:val="auto"/>
                <w:sz w:val="22"/>
                <w:szCs w:val="22"/>
              </w:rPr>
              <w:t>Der Human Development Index ist ein über die menschliche Entwicklung; von dem Entwicklungsprogramm der Vereinten Nationen (UNDP) verwendeter Index folgender gleichgewichteter Basisvariablen: Lebenserwartung, Alphabetisierungsrate Erwachsener, Durchschnittsdauer des Schulbesuchs, Pro-Kopf-Einkommen (PKE). Human Development Index wird in der Entwicklungspolitik als zusätzlicher Indikator zum PKE für die Bewertung des sozioökonomischen Entwicklungsstandes verwendet.</w:t>
            </w:r>
          </w:p>
          <w:p w14:paraId="275371CD" w14:textId="77777777" w:rsidR="00484551" w:rsidRPr="00414FCA" w:rsidRDefault="00484551" w:rsidP="001D12E6">
            <w:pPr>
              <w:rPr>
                <w:color w:val="auto"/>
                <w:sz w:val="22"/>
                <w:szCs w:val="22"/>
              </w:rPr>
            </w:pPr>
          </w:p>
          <w:p w14:paraId="1B9CA54D" w14:textId="6BFD2789" w:rsidR="00484551" w:rsidRPr="00414FCA" w:rsidRDefault="00885EDF" w:rsidP="001D12E6">
            <w:pPr>
              <w:rPr>
                <w:color w:val="auto"/>
                <w:sz w:val="22"/>
                <w:szCs w:val="22"/>
              </w:rPr>
            </w:pPr>
            <w:r>
              <w:rPr>
                <w:b/>
                <w:bCs/>
                <w:color w:val="auto"/>
                <w:sz w:val="22"/>
                <w:szCs w:val="22"/>
              </w:rPr>
              <w:lastRenderedPageBreak/>
              <w:t>Gabler-Lexikon</w:t>
            </w:r>
            <w:r w:rsidR="00484551" w:rsidRPr="00414FCA">
              <w:rPr>
                <w:color w:val="auto"/>
                <w:sz w:val="22"/>
                <w:szCs w:val="22"/>
              </w:rPr>
              <w:t>: https://wirtschaftslexikon.gabler.de/definition/human-development-index-36425</w:t>
            </w:r>
          </w:p>
        </w:tc>
        <w:tc>
          <w:tcPr>
            <w:tcW w:w="2835" w:type="dxa"/>
          </w:tcPr>
          <w:p w14:paraId="637E32B8" w14:textId="6B158AE3" w:rsidR="00F2482C" w:rsidRPr="00414FCA" w:rsidRDefault="00B90879" w:rsidP="001D12E6">
            <w:pPr>
              <w:rPr>
                <w:color w:val="auto"/>
                <w:sz w:val="22"/>
                <w:szCs w:val="22"/>
                <w:lang w:val="de-DE"/>
              </w:rPr>
            </w:pPr>
            <w:r w:rsidRPr="00414FCA">
              <w:rPr>
                <w:color w:val="auto"/>
                <w:sz w:val="22"/>
                <w:szCs w:val="22"/>
                <w:lang w:val="de-DE"/>
              </w:rPr>
              <w:lastRenderedPageBreak/>
              <w:t xml:space="preserve">Der Human Development Index (HDI) ist ein zusammengesetzter Index, der die menschliche Entwicklung in den Ländern der Welt misst. Er berücksichtigt Lebenserwartung, </w:t>
            </w:r>
            <w:r w:rsidRPr="00414FCA">
              <w:rPr>
                <w:color w:val="auto"/>
                <w:sz w:val="22"/>
                <w:szCs w:val="22"/>
                <w:lang w:val="de-DE"/>
              </w:rPr>
              <w:lastRenderedPageBreak/>
              <w:t>Bildungsniveau und Einkommen pro Kopf, um den Entwicklungsstand eines Landes zu bewerten.</w:t>
            </w:r>
          </w:p>
        </w:tc>
        <w:tc>
          <w:tcPr>
            <w:tcW w:w="2481" w:type="dxa"/>
          </w:tcPr>
          <w:p w14:paraId="7B6C9C13" w14:textId="6C4C07AC" w:rsidR="00F2482C" w:rsidRPr="00414FCA" w:rsidRDefault="000846A1" w:rsidP="001D12E6">
            <w:pPr>
              <w:rPr>
                <w:color w:val="auto"/>
                <w:sz w:val="22"/>
                <w:szCs w:val="22"/>
                <w:lang w:val="de-DE"/>
              </w:rPr>
            </w:pPr>
            <w:r w:rsidRPr="00414FCA">
              <w:rPr>
                <w:color w:val="auto"/>
                <w:sz w:val="22"/>
                <w:szCs w:val="22"/>
              </w:rPr>
              <w:lastRenderedPageBreak/>
              <w:t>Der HDI</w:t>
            </w:r>
            <w:r w:rsidR="000F0A24" w:rsidRPr="00414FCA">
              <w:rPr>
                <w:color w:val="auto"/>
                <w:sz w:val="22"/>
                <w:szCs w:val="22"/>
              </w:rPr>
              <w:t xml:space="preserve">, oder auch „Index der menschlichen Entwicklung“ </w:t>
            </w:r>
            <w:r w:rsidRPr="00414FCA">
              <w:rPr>
                <w:color w:val="auto"/>
                <w:sz w:val="22"/>
                <w:szCs w:val="22"/>
              </w:rPr>
              <w:t xml:space="preserve">zeigt, wie gut es den Menschen in einem Land geht. Er misst unter anderem, wie lange die Leute </w:t>
            </w:r>
            <w:r w:rsidRPr="00414FCA">
              <w:rPr>
                <w:color w:val="auto"/>
                <w:sz w:val="22"/>
                <w:szCs w:val="22"/>
              </w:rPr>
              <w:lastRenderedPageBreak/>
              <w:t>leben,</w:t>
            </w:r>
            <w:r>
              <w:rPr>
                <w:color w:val="auto"/>
                <w:sz w:val="22"/>
                <w:szCs w:val="22"/>
              </w:rPr>
              <w:t xml:space="preserve"> wie gut </w:t>
            </w:r>
            <w:r w:rsidR="002D759C" w:rsidRPr="00414FCA">
              <w:rPr>
                <w:color w:val="auto"/>
                <w:sz w:val="22"/>
                <w:szCs w:val="22"/>
              </w:rPr>
              <w:t>ihre Bildung ist</w:t>
            </w:r>
            <w:r w:rsidRPr="00414FCA">
              <w:rPr>
                <w:color w:val="auto"/>
                <w:sz w:val="22"/>
                <w:szCs w:val="22"/>
              </w:rPr>
              <w:t xml:space="preserve"> und wie viel Geld sie</w:t>
            </w:r>
            <w:r w:rsidR="00DB76F3" w:rsidRPr="00414FCA">
              <w:rPr>
                <w:color w:val="auto"/>
                <w:sz w:val="22"/>
                <w:szCs w:val="22"/>
              </w:rPr>
              <w:t xml:space="preserve"> im Vergleich zur restlichen Bevölkerung</w:t>
            </w:r>
            <w:r w:rsidRPr="00414FCA">
              <w:rPr>
                <w:color w:val="auto"/>
                <w:sz w:val="22"/>
                <w:szCs w:val="22"/>
              </w:rPr>
              <w:t xml:space="preserve"> verdienen.</w:t>
            </w:r>
          </w:p>
        </w:tc>
      </w:tr>
      <w:tr w:rsidR="000F5006" w14:paraId="1300B69A" w14:textId="77777777" w:rsidTr="00925835">
        <w:tc>
          <w:tcPr>
            <w:tcW w:w="1696" w:type="dxa"/>
          </w:tcPr>
          <w:p w14:paraId="0586A828" w14:textId="0FCD6A67" w:rsidR="005F2F87" w:rsidRPr="00414FCA" w:rsidRDefault="0024135B" w:rsidP="001D12E6">
            <w:pPr>
              <w:rPr>
                <w:color w:val="auto"/>
                <w:sz w:val="22"/>
                <w:szCs w:val="22"/>
                <w:lang w:val="en-GB"/>
              </w:rPr>
            </w:pPr>
            <w:r w:rsidRPr="00414FCA">
              <w:rPr>
                <w:color w:val="auto"/>
                <w:sz w:val="22"/>
                <w:szCs w:val="22"/>
                <w:lang w:val="en-GB"/>
              </w:rPr>
              <w:lastRenderedPageBreak/>
              <w:t>Innovation</w:t>
            </w:r>
          </w:p>
        </w:tc>
        <w:tc>
          <w:tcPr>
            <w:tcW w:w="7797" w:type="dxa"/>
          </w:tcPr>
          <w:p w14:paraId="68F09976" w14:textId="77777777" w:rsidR="005F2F87" w:rsidRPr="00414FCA" w:rsidRDefault="005F5DFC" w:rsidP="001D12E6">
            <w:pPr>
              <w:rPr>
                <w:color w:val="auto"/>
                <w:sz w:val="22"/>
                <w:szCs w:val="22"/>
              </w:rPr>
            </w:pPr>
            <w:r w:rsidRPr="00414FCA">
              <w:rPr>
                <w:color w:val="auto"/>
                <w:sz w:val="22"/>
                <w:szCs w:val="22"/>
              </w:rPr>
              <w:t>Bezeichnung in den Wirtschaftswissenschaften für die mit technischem, sozialem und wirtschaftlichem Wandel einhergehenden (komplexen) Neuerungen.</w:t>
            </w:r>
          </w:p>
          <w:p w14:paraId="2E65AB39" w14:textId="77777777" w:rsidR="005F5DFC" w:rsidRPr="00414FCA" w:rsidRDefault="005F5DFC" w:rsidP="001D12E6">
            <w:pPr>
              <w:rPr>
                <w:color w:val="auto"/>
                <w:sz w:val="22"/>
                <w:szCs w:val="22"/>
              </w:rPr>
            </w:pPr>
          </w:p>
          <w:p w14:paraId="493A8AA8" w14:textId="6E780B42" w:rsidR="00AD7CD2" w:rsidRPr="00414FCA" w:rsidRDefault="00AD7CD2" w:rsidP="00AD7CD2">
            <w:pPr>
              <w:rPr>
                <w:color w:val="auto"/>
                <w:sz w:val="22"/>
                <w:szCs w:val="22"/>
              </w:rPr>
            </w:pPr>
            <w:r w:rsidRPr="00414FCA">
              <w:rPr>
                <w:color w:val="auto"/>
                <w:sz w:val="22"/>
                <w:szCs w:val="22"/>
              </w:rPr>
              <w:t>Neuheit oder (Er-)Neuerung eines Objekts oder einer sozialen Handlungsweise, mind. für das betrachtete System und</w:t>
            </w:r>
          </w:p>
          <w:p w14:paraId="5C71F87B" w14:textId="77777777" w:rsidR="005F5DFC" w:rsidRPr="00414FCA" w:rsidRDefault="00AD7CD2" w:rsidP="00AD7CD2">
            <w:pPr>
              <w:rPr>
                <w:color w:val="auto"/>
                <w:sz w:val="22"/>
                <w:szCs w:val="22"/>
              </w:rPr>
            </w:pPr>
            <w:r w:rsidRPr="00414FCA">
              <w:rPr>
                <w:color w:val="auto"/>
                <w:sz w:val="22"/>
                <w:szCs w:val="22"/>
              </w:rPr>
              <w:t>Veränderung bzw. Wechsel durch die Innovation in und durch die Unternehmung, d.h. Innovation muss entdeckt/ erfunden, eingeführt, genutzt, angewandt und institutionalisiert werden.</w:t>
            </w:r>
          </w:p>
          <w:p w14:paraId="5BFB43C3" w14:textId="77777777" w:rsidR="009A152E" w:rsidRPr="00414FCA" w:rsidRDefault="009A152E" w:rsidP="00AD7CD2">
            <w:pPr>
              <w:rPr>
                <w:color w:val="auto"/>
                <w:sz w:val="22"/>
                <w:szCs w:val="22"/>
              </w:rPr>
            </w:pPr>
          </w:p>
          <w:p w14:paraId="19EDC925" w14:textId="4D872F1C" w:rsidR="009A152E" w:rsidRPr="00414FCA" w:rsidRDefault="00885EDF" w:rsidP="00AD7CD2">
            <w:pPr>
              <w:rPr>
                <w:color w:val="auto"/>
                <w:sz w:val="22"/>
                <w:szCs w:val="22"/>
              </w:rPr>
            </w:pPr>
            <w:r>
              <w:rPr>
                <w:b/>
                <w:bCs/>
                <w:color w:val="auto"/>
                <w:sz w:val="22"/>
                <w:szCs w:val="22"/>
              </w:rPr>
              <w:t>Gabler-Lexikon</w:t>
            </w:r>
            <w:r w:rsidR="009A152E" w:rsidRPr="00414FCA">
              <w:rPr>
                <w:color w:val="auto"/>
                <w:sz w:val="22"/>
                <w:szCs w:val="22"/>
              </w:rPr>
              <w:t>: https://wirtschaftslexikon.gabler.de/definition/innovation-39624</w:t>
            </w:r>
          </w:p>
        </w:tc>
        <w:tc>
          <w:tcPr>
            <w:tcW w:w="2835" w:type="dxa"/>
          </w:tcPr>
          <w:p w14:paraId="524A5646" w14:textId="020D4DB5" w:rsidR="005F2F87" w:rsidRPr="00414FCA" w:rsidRDefault="005C110E" w:rsidP="001D12E6">
            <w:pPr>
              <w:rPr>
                <w:color w:val="auto"/>
                <w:sz w:val="22"/>
                <w:szCs w:val="22"/>
                <w:lang w:val="de-DE"/>
              </w:rPr>
            </w:pPr>
            <w:r w:rsidRPr="00414FCA">
              <w:rPr>
                <w:color w:val="auto"/>
                <w:sz w:val="22"/>
                <w:szCs w:val="22"/>
                <w:lang w:val="de-DE"/>
              </w:rPr>
              <w:t>Innovation bezeichnet die Einführung neuer Ideen, Produkte, Dienstleistungen oder Prozesse, die einen Mehrwert schaffen oder bestehende Lösungen verbessern. Innovationsfähigkeit ist entscheidend für den wirtschaftlichen Fortschritt und den Wettbewerbsvorteil von Unternehmen und Volkswirtschaften.</w:t>
            </w:r>
          </w:p>
        </w:tc>
        <w:tc>
          <w:tcPr>
            <w:tcW w:w="2481" w:type="dxa"/>
          </w:tcPr>
          <w:p w14:paraId="08DCA05D" w14:textId="76AF1E80" w:rsidR="005F2F87" w:rsidRPr="00414FCA" w:rsidRDefault="00B23AB4" w:rsidP="001D12E6">
            <w:pPr>
              <w:rPr>
                <w:color w:val="auto"/>
                <w:sz w:val="22"/>
                <w:szCs w:val="22"/>
                <w:lang w:val="de-DE"/>
              </w:rPr>
            </w:pPr>
            <w:r w:rsidRPr="00414FCA">
              <w:rPr>
                <w:color w:val="auto"/>
                <w:sz w:val="22"/>
                <w:szCs w:val="22"/>
              </w:rPr>
              <w:t>Innovation bedeutet, etwas Neues oder Besseres zu erfinden oder zu entwickeln. Wenn jemand eine neue Art von Handy erfindet, die besser funktioniert als die alten, ist das eine Innovation.</w:t>
            </w:r>
          </w:p>
        </w:tc>
      </w:tr>
      <w:tr w:rsidR="000F5006" w14:paraId="6D13088C" w14:textId="77777777" w:rsidTr="00925835">
        <w:tc>
          <w:tcPr>
            <w:tcW w:w="1696" w:type="dxa"/>
          </w:tcPr>
          <w:p w14:paraId="774C4971" w14:textId="46D4E537" w:rsidR="005F2F87" w:rsidRPr="00414FCA" w:rsidRDefault="000C47AA" w:rsidP="001D12E6">
            <w:pPr>
              <w:rPr>
                <w:color w:val="auto"/>
                <w:sz w:val="22"/>
                <w:szCs w:val="22"/>
                <w:lang w:val="en-GB"/>
              </w:rPr>
            </w:pPr>
            <w:proofErr w:type="spellStart"/>
            <w:r w:rsidRPr="00414FCA">
              <w:rPr>
                <w:color w:val="auto"/>
                <w:sz w:val="22"/>
                <w:szCs w:val="22"/>
                <w:lang w:val="en-GB"/>
              </w:rPr>
              <w:t>Kooperation</w:t>
            </w:r>
            <w:proofErr w:type="spellEnd"/>
          </w:p>
        </w:tc>
        <w:tc>
          <w:tcPr>
            <w:tcW w:w="7797" w:type="dxa"/>
          </w:tcPr>
          <w:p w14:paraId="4A641132" w14:textId="77777777" w:rsidR="005F2F87" w:rsidRPr="00414FCA" w:rsidRDefault="00616800" w:rsidP="001D12E6">
            <w:pPr>
              <w:rPr>
                <w:color w:val="auto"/>
                <w:sz w:val="22"/>
                <w:szCs w:val="22"/>
              </w:rPr>
            </w:pPr>
            <w:r w:rsidRPr="00414FCA">
              <w:rPr>
                <w:color w:val="auto"/>
                <w:sz w:val="22"/>
                <w:szCs w:val="22"/>
              </w:rPr>
              <w:t>Zusammenarbeit unterschiedlicher Intensität, zeitlicher Dauer und Zielrichtung zwischen rechtlich selbstständigen Unternehmen. Kooperationspartner können dabei sowohl Wettbewerber, d.h. Unternehmen der gleichen Wirtschaftsstufe als auch Unternehmen einer anderen Wirtschaftsstufe sein.</w:t>
            </w:r>
          </w:p>
          <w:p w14:paraId="6D7FD5F7" w14:textId="77777777" w:rsidR="00616800" w:rsidRPr="00414FCA" w:rsidRDefault="00616800" w:rsidP="001D12E6">
            <w:pPr>
              <w:rPr>
                <w:color w:val="auto"/>
                <w:sz w:val="22"/>
                <w:szCs w:val="22"/>
              </w:rPr>
            </w:pPr>
          </w:p>
          <w:p w14:paraId="44AA58D4" w14:textId="046C200C" w:rsidR="00616800" w:rsidRPr="00414FCA" w:rsidRDefault="00885EDF" w:rsidP="001D12E6">
            <w:pPr>
              <w:rPr>
                <w:color w:val="auto"/>
                <w:sz w:val="22"/>
                <w:szCs w:val="22"/>
              </w:rPr>
            </w:pPr>
            <w:r>
              <w:rPr>
                <w:b/>
                <w:bCs/>
                <w:color w:val="auto"/>
                <w:sz w:val="22"/>
                <w:szCs w:val="22"/>
              </w:rPr>
              <w:t>Gabler-Lexikon</w:t>
            </w:r>
            <w:r w:rsidR="00616800" w:rsidRPr="00414FCA">
              <w:rPr>
                <w:color w:val="auto"/>
                <w:sz w:val="22"/>
                <w:szCs w:val="22"/>
              </w:rPr>
              <w:t xml:space="preserve">: </w:t>
            </w:r>
            <w:r w:rsidR="00F4273B" w:rsidRPr="00414FCA">
              <w:rPr>
                <w:color w:val="auto"/>
                <w:sz w:val="22"/>
                <w:szCs w:val="22"/>
              </w:rPr>
              <w:t>https://wirtschaftslexikon.gabler.de/definition/kooperation-39490</w:t>
            </w:r>
          </w:p>
        </w:tc>
        <w:tc>
          <w:tcPr>
            <w:tcW w:w="2835" w:type="dxa"/>
          </w:tcPr>
          <w:p w14:paraId="561EA2B1" w14:textId="3C555AC0" w:rsidR="005F2F87" w:rsidRPr="00414FCA" w:rsidRDefault="008D00B1" w:rsidP="001D12E6">
            <w:pPr>
              <w:rPr>
                <w:color w:val="auto"/>
                <w:sz w:val="22"/>
                <w:szCs w:val="22"/>
                <w:lang w:val="de-DE"/>
              </w:rPr>
            </w:pPr>
            <w:r w:rsidRPr="00414FCA">
              <w:rPr>
                <w:color w:val="auto"/>
                <w:sz w:val="22"/>
                <w:szCs w:val="22"/>
              </w:rPr>
              <w:t xml:space="preserve">Kooperation bezeichnet die Zusammenarbeit zwischen Individuen oder Gruppen, um ein gemeinsames Ziel zu erreichen. In der Wirtschaft bedeutet dies oft die Zusammenarbeit zwischen Unternehmen, </w:t>
            </w:r>
            <w:r w:rsidRPr="00414FCA">
              <w:rPr>
                <w:color w:val="auto"/>
                <w:sz w:val="22"/>
                <w:szCs w:val="22"/>
              </w:rPr>
              <w:lastRenderedPageBreak/>
              <w:t>Organisationen oder staatlichen Institutionen, um Synergien zu nutzen und effizientere Ergebnisse zu erzielen.</w:t>
            </w:r>
          </w:p>
        </w:tc>
        <w:tc>
          <w:tcPr>
            <w:tcW w:w="2481" w:type="dxa"/>
          </w:tcPr>
          <w:p w14:paraId="70544CCB" w14:textId="184A639F" w:rsidR="005F2F87" w:rsidRPr="00414FCA" w:rsidRDefault="00047E80" w:rsidP="001D12E6">
            <w:pPr>
              <w:rPr>
                <w:color w:val="auto"/>
                <w:sz w:val="22"/>
                <w:szCs w:val="22"/>
                <w:lang w:val="de-DE"/>
              </w:rPr>
            </w:pPr>
            <w:r w:rsidRPr="00414FCA">
              <w:rPr>
                <w:color w:val="auto"/>
                <w:sz w:val="22"/>
                <w:szCs w:val="22"/>
              </w:rPr>
              <w:lastRenderedPageBreak/>
              <w:t>Kooperation bedeutet, zusammenzuarbeite</w:t>
            </w:r>
            <w:r w:rsidR="00F1743D" w:rsidRPr="00414FCA">
              <w:rPr>
                <w:color w:val="auto"/>
                <w:sz w:val="22"/>
                <w:szCs w:val="22"/>
              </w:rPr>
              <w:t>n</w:t>
            </w:r>
            <w:r>
              <w:rPr>
                <w:color w:val="auto"/>
                <w:sz w:val="22"/>
                <w:szCs w:val="22"/>
              </w:rPr>
              <w:t>,</w:t>
            </w:r>
            <w:r w:rsidRPr="00414FCA">
              <w:rPr>
                <w:color w:val="auto"/>
                <w:sz w:val="22"/>
                <w:szCs w:val="22"/>
              </w:rPr>
              <w:t xml:space="preserve"> um</w:t>
            </w:r>
            <w:r w:rsidR="00F1743D" w:rsidRPr="00414FCA">
              <w:rPr>
                <w:color w:val="auto"/>
                <w:sz w:val="22"/>
                <w:szCs w:val="22"/>
              </w:rPr>
              <w:t xml:space="preserve"> gemeinsam</w:t>
            </w:r>
            <w:r w:rsidRPr="00414FCA">
              <w:rPr>
                <w:color w:val="auto"/>
                <w:sz w:val="22"/>
                <w:szCs w:val="22"/>
              </w:rPr>
              <w:t xml:space="preserve"> etwas zu erreichen. Wenn zwei Klassen bei einem Projekt zusammenarbeiten, ist das Kooperation.</w:t>
            </w:r>
          </w:p>
        </w:tc>
      </w:tr>
      <w:tr w:rsidR="000F5006" w14:paraId="712325DC" w14:textId="77777777" w:rsidTr="00925835">
        <w:tc>
          <w:tcPr>
            <w:tcW w:w="1696" w:type="dxa"/>
          </w:tcPr>
          <w:p w14:paraId="281D74DB" w14:textId="110BF1E3" w:rsidR="005F2F87" w:rsidRPr="00414FCA" w:rsidRDefault="000C47AA" w:rsidP="001D12E6">
            <w:pPr>
              <w:rPr>
                <w:color w:val="auto"/>
                <w:sz w:val="22"/>
                <w:szCs w:val="22"/>
                <w:lang w:val="en-GB"/>
              </w:rPr>
            </w:pPr>
            <w:proofErr w:type="spellStart"/>
            <w:r w:rsidRPr="00414FCA">
              <w:rPr>
                <w:color w:val="auto"/>
                <w:sz w:val="22"/>
                <w:szCs w:val="22"/>
                <w:lang w:val="en-GB"/>
              </w:rPr>
              <w:t>Wettb</w:t>
            </w:r>
            <w:r w:rsidR="00350586" w:rsidRPr="00414FCA">
              <w:rPr>
                <w:color w:val="auto"/>
                <w:sz w:val="22"/>
                <w:szCs w:val="22"/>
                <w:lang w:val="en-GB"/>
              </w:rPr>
              <w:t>ewerb</w:t>
            </w:r>
            <w:proofErr w:type="spellEnd"/>
          </w:p>
        </w:tc>
        <w:tc>
          <w:tcPr>
            <w:tcW w:w="7797" w:type="dxa"/>
          </w:tcPr>
          <w:p w14:paraId="4D405B58" w14:textId="630401AB" w:rsidR="00F015AE" w:rsidRPr="00414FCA" w:rsidRDefault="00F015AE" w:rsidP="00F015AE">
            <w:pPr>
              <w:rPr>
                <w:color w:val="auto"/>
                <w:sz w:val="22"/>
                <w:szCs w:val="22"/>
              </w:rPr>
            </w:pPr>
            <w:r w:rsidRPr="00414FCA">
              <w:rPr>
                <w:color w:val="auto"/>
                <w:sz w:val="22"/>
                <w:szCs w:val="22"/>
              </w:rPr>
              <w:t>Unter Wettbewerb ist das Streben von zwei oder mehr Personen bzw. Gruppen nach einem Ziel zu verstehen, wobei der höhere Zielerreichungsgrad des einen i.d.R. einen geringeren Zielerreichungsgrad des (der) anderen bedingt (z.B. sportlicher, kultureller oder wirtschaftlicher Wettkampf).</w:t>
            </w:r>
          </w:p>
          <w:p w14:paraId="38FD28B1" w14:textId="77777777" w:rsidR="00F015AE" w:rsidRPr="00414FCA" w:rsidRDefault="00F015AE" w:rsidP="00F015AE">
            <w:pPr>
              <w:rPr>
                <w:color w:val="auto"/>
                <w:sz w:val="22"/>
                <w:szCs w:val="22"/>
              </w:rPr>
            </w:pPr>
          </w:p>
          <w:p w14:paraId="630EF374" w14:textId="1E73FD42" w:rsidR="00F015AE" w:rsidRPr="00414FCA" w:rsidRDefault="00F015AE" w:rsidP="00F015AE">
            <w:pPr>
              <w:rPr>
                <w:color w:val="auto"/>
                <w:sz w:val="22"/>
                <w:szCs w:val="22"/>
              </w:rPr>
            </w:pPr>
            <w:r w:rsidRPr="00414FCA">
              <w:rPr>
                <w:color w:val="auto"/>
                <w:sz w:val="22"/>
                <w:szCs w:val="22"/>
              </w:rPr>
              <w:t>Überträgt man diese sehr allg. gefasste Wettbewerbsvorstellung auf das Wirtschaftsleben, so ist Wettbewerb begrifflich durch folgende Merkmale charakterisiert:</w:t>
            </w:r>
          </w:p>
          <w:p w14:paraId="4F9E8B39" w14:textId="77777777" w:rsidR="00F015AE" w:rsidRPr="00414FCA" w:rsidRDefault="00F015AE" w:rsidP="00F015AE">
            <w:pPr>
              <w:rPr>
                <w:color w:val="auto"/>
                <w:sz w:val="22"/>
                <w:szCs w:val="22"/>
              </w:rPr>
            </w:pPr>
            <w:r w:rsidRPr="00414FCA">
              <w:rPr>
                <w:color w:val="auto"/>
                <w:sz w:val="22"/>
                <w:szCs w:val="22"/>
              </w:rPr>
              <w:t>(1) Existenz von Märkten mit</w:t>
            </w:r>
          </w:p>
          <w:p w14:paraId="104FDAA2" w14:textId="77777777" w:rsidR="00F015AE" w:rsidRPr="00414FCA" w:rsidRDefault="00F015AE" w:rsidP="00F015AE">
            <w:pPr>
              <w:rPr>
                <w:color w:val="auto"/>
                <w:sz w:val="22"/>
                <w:szCs w:val="22"/>
              </w:rPr>
            </w:pPr>
            <w:r w:rsidRPr="00414FCA">
              <w:rPr>
                <w:color w:val="auto"/>
                <w:sz w:val="22"/>
                <w:szCs w:val="22"/>
              </w:rPr>
              <w:t>(2) mind. zwei Anbietern oder Nachfragern,</w:t>
            </w:r>
          </w:p>
          <w:p w14:paraId="1BE3B4E1" w14:textId="77777777" w:rsidR="005F2F87" w:rsidRPr="00414FCA" w:rsidRDefault="00F015AE" w:rsidP="00F015AE">
            <w:pPr>
              <w:rPr>
                <w:color w:val="auto"/>
                <w:sz w:val="22"/>
                <w:szCs w:val="22"/>
              </w:rPr>
            </w:pPr>
            <w:r w:rsidRPr="00414FCA">
              <w:rPr>
                <w:color w:val="auto"/>
                <w:sz w:val="22"/>
                <w:szCs w:val="22"/>
              </w:rPr>
              <w:t>(3) die sich antagonistisch (im Gegensatz zu kooperativ) verhalten, d.h. durch Einsatz eines oder mehrerer Aktionsparameter ihren Zielerreichungsgrad zulasten anderer Wirtschaftssubjekte verbessern wollen</w:t>
            </w:r>
          </w:p>
          <w:p w14:paraId="2CF61D5A" w14:textId="77777777" w:rsidR="00F015AE" w:rsidRPr="00414FCA" w:rsidRDefault="00F015AE" w:rsidP="00F015AE">
            <w:pPr>
              <w:rPr>
                <w:color w:val="auto"/>
                <w:sz w:val="22"/>
                <w:szCs w:val="22"/>
              </w:rPr>
            </w:pPr>
          </w:p>
          <w:p w14:paraId="0D18B0D5" w14:textId="40BBE10A" w:rsidR="00F015AE" w:rsidRPr="00414FCA" w:rsidRDefault="00885EDF" w:rsidP="00F015AE">
            <w:pPr>
              <w:rPr>
                <w:color w:val="auto"/>
                <w:sz w:val="22"/>
                <w:szCs w:val="22"/>
              </w:rPr>
            </w:pPr>
            <w:r>
              <w:rPr>
                <w:b/>
                <w:bCs/>
                <w:color w:val="auto"/>
                <w:sz w:val="22"/>
                <w:szCs w:val="22"/>
              </w:rPr>
              <w:t>Gabler-Lexikon</w:t>
            </w:r>
            <w:r w:rsidR="00F015AE" w:rsidRPr="00414FCA">
              <w:rPr>
                <w:color w:val="auto"/>
                <w:sz w:val="22"/>
                <w:szCs w:val="22"/>
              </w:rPr>
              <w:t xml:space="preserve">: </w:t>
            </w:r>
            <w:r w:rsidR="008F0528" w:rsidRPr="00414FCA">
              <w:rPr>
                <w:color w:val="auto"/>
                <w:sz w:val="22"/>
                <w:szCs w:val="22"/>
              </w:rPr>
              <w:t>https://wirtschaftslexikon.gabler.de/definition/wettbewerb-48719</w:t>
            </w:r>
          </w:p>
        </w:tc>
        <w:tc>
          <w:tcPr>
            <w:tcW w:w="2835" w:type="dxa"/>
          </w:tcPr>
          <w:p w14:paraId="0744827F" w14:textId="3E2D3C62" w:rsidR="005F2F87" w:rsidRPr="00414FCA" w:rsidRDefault="00047E80" w:rsidP="001D12E6">
            <w:pPr>
              <w:rPr>
                <w:color w:val="auto"/>
                <w:sz w:val="22"/>
                <w:szCs w:val="22"/>
                <w:lang w:val="de-DE"/>
              </w:rPr>
            </w:pPr>
            <w:r w:rsidRPr="00414FCA">
              <w:rPr>
                <w:color w:val="auto"/>
                <w:sz w:val="22"/>
                <w:szCs w:val="22"/>
              </w:rPr>
              <w:t>Wettbewerb ist das Streben</w:t>
            </w:r>
            <w:r w:rsidR="00557529" w:rsidRPr="00414FCA">
              <w:rPr>
                <w:color w:val="auto"/>
                <w:sz w:val="22"/>
                <w:szCs w:val="22"/>
              </w:rPr>
              <w:t xml:space="preserve"> von zwei oder mehr </w:t>
            </w:r>
            <w:proofErr w:type="spellStart"/>
            <w:r w:rsidR="00557529" w:rsidRPr="00414FCA">
              <w:rPr>
                <w:color w:val="auto"/>
                <w:sz w:val="22"/>
                <w:szCs w:val="22"/>
              </w:rPr>
              <w:t>Marktteilnehmer:innen</w:t>
            </w:r>
            <w:proofErr w:type="spellEnd"/>
            <w:r w:rsidRPr="00414FCA">
              <w:rPr>
                <w:color w:val="auto"/>
                <w:sz w:val="22"/>
                <w:szCs w:val="22"/>
              </w:rPr>
              <w:t xml:space="preserve"> nach Überlegenheit</w:t>
            </w:r>
            <w:r w:rsidR="00557529" w:rsidRPr="00414FCA">
              <w:rPr>
                <w:color w:val="auto"/>
                <w:sz w:val="22"/>
                <w:szCs w:val="22"/>
              </w:rPr>
              <w:t xml:space="preserve"> im Markt.</w:t>
            </w:r>
            <w:r w:rsidRPr="00414FCA">
              <w:rPr>
                <w:color w:val="auto"/>
                <w:sz w:val="22"/>
                <w:szCs w:val="22"/>
              </w:rPr>
              <w:t xml:space="preserve"> Wettbewerb fördert</w:t>
            </w:r>
            <w:r w:rsidR="00746099" w:rsidRPr="00414FCA">
              <w:rPr>
                <w:color w:val="auto"/>
                <w:sz w:val="22"/>
                <w:szCs w:val="22"/>
              </w:rPr>
              <w:t xml:space="preserve"> durch den Konkurrenzkampf zwischen Unternehmen</w:t>
            </w:r>
            <w:r w:rsidRPr="00414FCA">
              <w:rPr>
                <w:color w:val="auto"/>
                <w:sz w:val="22"/>
                <w:szCs w:val="22"/>
              </w:rPr>
              <w:t xml:space="preserve"> Innovation und Effizienz.</w:t>
            </w:r>
          </w:p>
        </w:tc>
        <w:tc>
          <w:tcPr>
            <w:tcW w:w="2481" w:type="dxa"/>
          </w:tcPr>
          <w:p w14:paraId="6A4EEE91" w14:textId="403C6DC6" w:rsidR="005F2F87" w:rsidRPr="00414FCA" w:rsidRDefault="0016286C" w:rsidP="001D12E6">
            <w:pPr>
              <w:rPr>
                <w:color w:val="auto"/>
                <w:sz w:val="22"/>
                <w:szCs w:val="22"/>
                <w:lang w:val="de-DE"/>
              </w:rPr>
            </w:pPr>
            <w:r w:rsidRPr="00414FCA">
              <w:rPr>
                <w:color w:val="auto"/>
                <w:sz w:val="22"/>
                <w:szCs w:val="22"/>
              </w:rPr>
              <w:t xml:space="preserve">Wettbewerb bedeutet, dass verschiedene Personen oder Firmen versuchen, besser als die anderen zu sein. Wenn zwei </w:t>
            </w:r>
            <w:r w:rsidR="00F1743D" w:rsidRPr="00414FCA">
              <w:rPr>
                <w:color w:val="auto"/>
                <w:sz w:val="22"/>
                <w:szCs w:val="22"/>
              </w:rPr>
              <w:t>Firmen</w:t>
            </w:r>
            <w:r w:rsidRPr="00414FCA">
              <w:rPr>
                <w:color w:val="auto"/>
                <w:sz w:val="22"/>
                <w:szCs w:val="22"/>
              </w:rPr>
              <w:t xml:space="preserve"> versuchen, die besten Preise für Schokolade anzubieten, ist das Wettbewerb.</w:t>
            </w:r>
          </w:p>
        </w:tc>
      </w:tr>
      <w:tr w:rsidR="00A332A6" w:rsidRPr="00414FCA" w14:paraId="2E2FA73A" w14:textId="77777777" w:rsidTr="00925835">
        <w:tc>
          <w:tcPr>
            <w:tcW w:w="1696" w:type="dxa"/>
          </w:tcPr>
          <w:p w14:paraId="36ECCCC0" w14:textId="6F96C122" w:rsidR="00A332A6" w:rsidRPr="00EE4A13" w:rsidRDefault="00A332A6" w:rsidP="00A332A6">
            <w:pPr>
              <w:rPr>
                <w:color w:val="auto"/>
                <w:sz w:val="22"/>
                <w:szCs w:val="22"/>
                <w:lang w:val="en-GB"/>
              </w:rPr>
            </w:pPr>
            <w:r w:rsidRPr="00EE4A13">
              <w:rPr>
                <w:color w:val="auto"/>
                <w:sz w:val="22"/>
                <w:szCs w:val="22"/>
              </w:rPr>
              <w:t>Preis</w:t>
            </w:r>
          </w:p>
        </w:tc>
        <w:tc>
          <w:tcPr>
            <w:tcW w:w="7797" w:type="dxa"/>
          </w:tcPr>
          <w:p w14:paraId="057C3A94" w14:textId="77777777" w:rsidR="00A332A6" w:rsidRPr="00EE4A13" w:rsidRDefault="00A332A6" w:rsidP="00A332A6">
            <w:pPr>
              <w:rPr>
                <w:color w:val="auto"/>
                <w:sz w:val="22"/>
                <w:szCs w:val="22"/>
              </w:rPr>
            </w:pPr>
            <w:r w:rsidRPr="00EE4A13">
              <w:rPr>
                <w:color w:val="auto"/>
                <w:sz w:val="22"/>
                <w:szCs w:val="22"/>
              </w:rPr>
              <w:t>Der Preis ist der durch ökonomische Gesetzmäßigkeiten und die Mechanismen des Marktes bestimmter Geldwert einer Ware oder Dienstleistung; (materielle) Gegenleistung für etwas</w:t>
            </w:r>
          </w:p>
          <w:p w14:paraId="09DFF1BF" w14:textId="77777777" w:rsidR="00A332A6" w:rsidRPr="00EE4A13" w:rsidRDefault="00A332A6" w:rsidP="00A332A6">
            <w:pPr>
              <w:rPr>
                <w:color w:val="auto"/>
                <w:sz w:val="22"/>
                <w:szCs w:val="22"/>
              </w:rPr>
            </w:pPr>
          </w:p>
          <w:p w14:paraId="6F49E5C7" w14:textId="77777777" w:rsidR="00A332A6" w:rsidRPr="00EE4A13" w:rsidRDefault="00A332A6" w:rsidP="00A332A6">
            <w:pPr>
              <w:rPr>
                <w:color w:val="auto"/>
                <w:sz w:val="22"/>
                <w:szCs w:val="22"/>
              </w:rPr>
            </w:pPr>
            <w:r w:rsidRPr="00885EDF">
              <w:rPr>
                <w:b/>
                <w:bCs/>
                <w:color w:val="auto"/>
                <w:sz w:val="22"/>
                <w:szCs w:val="22"/>
              </w:rPr>
              <w:t>DWDS</w:t>
            </w:r>
            <w:r w:rsidRPr="00EE4A13">
              <w:rPr>
                <w:color w:val="auto"/>
                <w:sz w:val="22"/>
                <w:szCs w:val="22"/>
              </w:rPr>
              <w:t>:</w:t>
            </w:r>
          </w:p>
          <w:p w14:paraId="010108BF" w14:textId="77777777" w:rsidR="00A332A6" w:rsidRPr="00EE4A13" w:rsidRDefault="00A332A6" w:rsidP="00A332A6">
            <w:pPr>
              <w:rPr>
                <w:color w:val="auto"/>
                <w:sz w:val="22"/>
                <w:szCs w:val="22"/>
              </w:rPr>
            </w:pPr>
            <w:r w:rsidRPr="00EE4A13">
              <w:rPr>
                <w:color w:val="auto"/>
                <w:sz w:val="22"/>
                <w:szCs w:val="22"/>
              </w:rPr>
              <w:t>https://www.dwds.de/wb/Preis</w:t>
            </w:r>
          </w:p>
          <w:p w14:paraId="1FB927D5" w14:textId="77777777" w:rsidR="00A332A6" w:rsidRPr="00EE4A13" w:rsidRDefault="00A332A6" w:rsidP="00A332A6">
            <w:pPr>
              <w:rPr>
                <w:color w:val="auto"/>
                <w:sz w:val="22"/>
                <w:szCs w:val="22"/>
              </w:rPr>
            </w:pPr>
          </w:p>
          <w:p w14:paraId="1D39E2CF" w14:textId="77777777" w:rsidR="00A332A6" w:rsidRPr="00EE4A13" w:rsidRDefault="00A332A6" w:rsidP="00A332A6">
            <w:pPr>
              <w:rPr>
                <w:color w:val="auto"/>
                <w:sz w:val="22"/>
                <w:szCs w:val="22"/>
              </w:rPr>
            </w:pPr>
            <w:r w:rsidRPr="00EE4A13">
              <w:rPr>
                <w:color w:val="auto"/>
                <w:sz w:val="22"/>
                <w:szCs w:val="22"/>
              </w:rPr>
              <w:lastRenderedPageBreak/>
              <w:t xml:space="preserve">Preis bezeichnet den in Geldeinheiten ausgedrückten Tauschwert eines Gutes. Er trägt die Dimension Geldeinheiten pro Mengeneinheiten (z. B. Euro pro Stück). Er wird auch als </w:t>
            </w:r>
            <w:r w:rsidRPr="00EE4A13">
              <w:rPr>
                <w:i/>
                <w:iCs/>
                <w:color w:val="auto"/>
                <w:sz w:val="22"/>
                <w:szCs w:val="22"/>
              </w:rPr>
              <w:t>absoluter</w:t>
            </w:r>
            <w:r w:rsidRPr="00EE4A13">
              <w:rPr>
                <w:color w:val="auto"/>
                <w:sz w:val="22"/>
                <w:szCs w:val="22"/>
              </w:rPr>
              <w:t xml:space="preserve"> Preis bezeichnet, im Gegensatz zum </w:t>
            </w:r>
            <w:r w:rsidRPr="00EE4A13">
              <w:rPr>
                <w:i/>
                <w:iCs/>
                <w:color w:val="auto"/>
                <w:sz w:val="22"/>
                <w:szCs w:val="22"/>
              </w:rPr>
              <w:t>relativen</w:t>
            </w:r>
            <w:r w:rsidRPr="00EE4A13">
              <w:rPr>
                <w:color w:val="auto"/>
                <w:sz w:val="22"/>
                <w:szCs w:val="22"/>
              </w:rPr>
              <w:t xml:space="preserve"> Preis, der den Tauschwert eines Gutes in Einheiten eines anderen Gutes ausdrückt. In der Totalanalyse werden häufig alle Preise und Werte in Einheiten eines Gutes, des sogenannten </w:t>
            </w:r>
            <w:proofErr w:type="spellStart"/>
            <w:r w:rsidRPr="00EE4A13">
              <w:rPr>
                <w:color w:val="auto"/>
                <w:sz w:val="22"/>
                <w:szCs w:val="22"/>
              </w:rPr>
              <w:t>Numéraire</w:t>
            </w:r>
            <w:proofErr w:type="spellEnd"/>
            <w:r w:rsidRPr="00EE4A13">
              <w:rPr>
                <w:color w:val="auto"/>
                <w:sz w:val="22"/>
                <w:szCs w:val="22"/>
              </w:rPr>
              <w:t>-Gutes, ausgedrückt.</w:t>
            </w:r>
          </w:p>
          <w:p w14:paraId="50BEE8AA" w14:textId="77777777" w:rsidR="00A332A6" w:rsidRPr="00EE4A13" w:rsidRDefault="00A332A6" w:rsidP="00A332A6">
            <w:pPr>
              <w:rPr>
                <w:color w:val="auto"/>
                <w:sz w:val="22"/>
                <w:szCs w:val="22"/>
              </w:rPr>
            </w:pPr>
          </w:p>
          <w:p w14:paraId="46F0B290" w14:textId="77777777" w:rsidR="00A332A6" w:rsidRPr="00EE4A13" w:rsidRDefault="00A332A6" w:rsidP="00A332A6">
            <w:pPr>
              <w:rPr>
                <w:color w:val="auto"/>
                <w:sz w:val="22"/>
                <w:szCs w:val="22"/>
              </w:rPr>
            </w:pPr>
            <w:r w:rsidRPr="00885EDF">
              <w:rPr>
                <w:b/>
                <w:bCs/>
                <w:color w:val="auto"/>
                <w:sz w:val="22"/>
                <w:szCs w:val="22"/>
              </w:rPr>
              <w:t>Gabler-Lexikon</w:t>
            </w:r>
            <w:r w:rsidRPr="00EE4A13">
              <w:rPr>
                <w:color w:val="auto"/>
                <w:sz w:val="22"/>
                <w:szCs w:val="22"/>
              </w:rPr>
              <w:t xml:space="preserve">: </w:t>
            </w:r>
          </w:p>
          <w:p w14:paraId="3577AD6E" w14:textId="1AFF1695" w:rsidR="00A332A6" w:rsidRPr="00EE4A13" w:rsidRDefault="00A332A6" w:rsidP="00A332A6">
            <w:pPr>
              <w:rPr>
                <w:color w:val="auto"/>
                <w:sz w:val="22"/>
                <w:szCs w:val="22"/>
              </w:rPr>
            </w:pPr>
            <w:r w:rsidRPr="00EE4A13">
              <w:rPr>
                <w:color w:val="auto"/>
                <w:sz w:val="22"/>
                <w:szCs w:val="22"/>
              </w:rPr>
              <w:t>https://wirtschaftslexikon.gabler.de/definition/preis-46701</w:t>
            </w:r>
          </w:p>
        </w:tc>
        <w:tc>
          <w:tcPr>
            <w:tcW w:w="2835" w:type="dxa"/>
          </w:tcPr>
          <w:p w14:paraId="4B4519F8" w14:textId="4712048E" w:rsidR="00A332A6" w:rsidRPr="00EE4A13" w:rsidRDefault="00A332A6" w:rsidP="00A332A6">
            <w:pPr>
              <w:rPr>
                <w:color w:val="auto"/>
                <w:sz w:val="22"/>
                <w:szCs w:val="22"/>
              </w:rPr>
            </w:pPr>
            <w:r w:rsidRPr="00EE4A13">
              <w:rPr>
                <w:color w:val="auto"/>
                <w:sz w:val="22"/>
                <w:szCs w:val="22"/>
              </w:rPr>
              <w:lastRenderedPageBreak/>
              <w:t xml:space="preserve">Der Preis ist der in Geldeinheiten ausgedrückte Wert einer Ware oder Dienstleistung. Er wird durch Angebot und Nachfrage auf dem Markt bestimmt und </w:t>
            </w:r>
            <w:r w:rsidRPr="00EE4A13">
              <w:rPr>
                <w:color w:val="auto"/>
                <w:sz w:val="22"/>
                <w:szCs w:val="22"/>
              </w:rPr>
              <w:lastRenderedPageBreak/>
              <w:t>dient als Gegenleistung beim Tausch. Im Gegensatz zum relativen Preis, der den Wert einer Ware in Einheiten einer anderen Ware ausdrückt, gibt der absolute Preis den Wert in Geldeinheiten an.</w:t>
            </w:r>
          </w:p>
        </w:tc>
        <w:tc>
          <w:tcPr>
            <w:tcW w:w="2481" w:type="dxa"/>
          </w:tcPr>
          <w:p w14:paraId="35022419" w14:textId="2FD8E483" w:rsidR="00A332A6" w:rsidRPr="00EE4A13" w:rsidRDefault="00A332A6" w:rsidP="00A332A6">
            <w:pPr>
              <w:rPr>
                <w:color w:val="auto"/>
                <w:sz w:val="22"/>
                <w:szCs w:val="22"/>
              </w:rPr>
            </w:pPr>
            <w:r w:rsidRPr="00EE4A13">
              <w:rPr>
                <w:color w:val="auto"/>
                <w:sz w:val="22"/>
                <w:szCs w:val="22"/>
              </w:rPr>
              <w:lastRenderedPageBreak/>
              <w:t xml:space="preserve">Der Preis ist das Geld, das du für etwas bezahlen musst, </w:t>
            </w:r>
            <w:r w:rsidR="00FA6D8E">
              <w:rPr>
                <w:color w:val="auto"/>
                <w:sz w:val="22"/>
                <w:szCs w:val="22"/>
              </w:rPr>
              <w:t>z. B.</w:t>
            </w:r>
            <w:r w:rsidRPr="00EE4A13">
              <w:rPr>
                <w:color w:val="auto"/>
                <w:sz w:val="22"/>
                <w:szCs w:val="22"/>
              </w:rPr>
              <w:t xml:space="preserve"> für ein Eis oder ein Fahrrad. Der Preis hängt davon ab, wie viele Leute das Gleiche haben </w:t>
            </w:r>
            <w:r w:rsidRPr="00EE4A13">
              <w:rPr>
                <w:color w:val="auto"/>
                <w:sz w:val="22"/>
                <w:szCs w:val="22"/>
              </w:rPr>
              <w:lastRenderedPageBreak/>
              <w:t>wollen und wie viel es davon gibt. Wenn viele Leute etwas haben möchten, es aber wenig davon gibt, ist der Preis höher.</w:t>
            </w:r>
          </w:p>
        </w:tc>
      </w:tr>
      <w:tr w:rsidR="00EE4A13" w:rsidRPr="00414FCA" w14:paraId="0B09EFF0" w14:textId="77777777" w:rsidTr="00925835">
        <w:tc>
          <w:tcPr>
            <w:tcW w:w="1696" w:type="dxa"/>
          </w:tcPr>
          <w:p w14:paraId="06CEE87E" w14:textId="570FF774" w:rsidR="00EE4A13" w:rsidRPr="00EE4A13" w:rsidRDefault="00EE4A13" w:rsidP="00EE4A13">
            <w:pPr>
              <w:rPr>
                <w:color w:val="auto"/>
                <w:sz w:val="22"/>
                <w:szCs w:val="22"/>
              </w:rPr>
            </w:pPr>
            <w:r w:rsidRPr="00EE4A13">
              <w:rPr>
                <w:color w:val="auto"/>
                <w:sz w:val="22"/>
                <w:szCs w:val="22"/>
              </w:rPr>
              <w:lastRenderedPageBreak/>
              <w:t>Monopol</w:t>
            </w:r>
          </w:p>
        </w:tc>
        <w:tc>
          <w:tcPr>
            <w:tcW w:w="7797" w:type="dxa"/>
          </w:tcPr>
          <w:p w14:paraId="1EC81FF5" w14:textId="77777777" w:rsidR="00EE4A13" w:rsidRPr="00EE4A13" w:rsidRDefault="00EE4A13" w:rsidP="00EE4A13">
            <w:pPr>
              <w:rPr>
                <w:color w:val="auto"/>
                <w:sz w:val="22"/>
                <w:szCs w:val="22"/>
              </w:rPr>
            </w:pPr>
            <w:r w:rsidRPr="00EE4A13">
              <w:rPr>
                <w:color w:val="auto"/>
                <w:sz w:val="22"/>
                <w:szCs w:val="22"/>
              </w:rPr>
              <w:t xml:space="preserve">Marktform, bei der auf der Seite des Angebots nur ein aktueller Verkäufer vorhanden ist (Angebotsmonopol), während die Nachfrageseite viele kleine Nachfrager aufweist. Bei geschlossenem Markt spricht man von einem </w:t>
            </w:r>
            <w:r w:rsidRPr="00EE4A13">
              <w:rPr>
                <w:i/>
                <w:iCs/>
                <w:color w:val="auto"/>
                <w:sz w:val="22"/>
                <w:szCs w:val="22"/>
              </w:rPr>
              <w:t>absoluten Monopol</w:t>
            </w:r>
            <w:r w:rsidRPr="00EE4A13">
              <w:rPr>
                <w:color w:val="auto"/>
                <w:sz w:val="22"/>
                <w:szCs w:val="22"/>
              </w:rPr>
              <w:t xml:space="preserve">, während das Monopol bei offenem Markt als </w:t>
            </w:r>
            <w:r w:rsidRPr="00EE4A13">
              <w:rPr>
                <w:i/>
                <w:iCs/>
                <w:color w:val="auto"/>
                <w:sz w:val="22"/>
                <w:szCs w:val="22"/>
              </w:rPr>
              <w:t>prozessuales Monopol</w:t>
            </w:r>
            <w:r w:rsidRPr="00EE4A13">
              <w:rPr>
                <w:color w:val="auto"/>
                <w:sz w:val="22"/>
                <w:szCs w:val="22"/>
              </w:rPr>
              <w:t xml:space="preserve"> bezeichnet wird. Der Monopolist steht einer Preisabsatzfunktion gegenüber, die gleichzeitig die Gesamtnachfragefunktion des Marktes ist; sein Aktionsparameter ist entweder der Preis oder die Menge. Die notwendige Gewinnmaximierungsbedingung lautet: Grenzkosten = Grenzerlös.</w:t>
            </w:r>
          </w:p>
          <w:p w14:paraId="7E7EAC5A" w14:textId="77777777" w:rsidR="00EE4A13" w:rsidRPr="00EE4A13" w:rsidRDefault="00EE4A13" w:rsidP="00EE4A13">
            <w:pPr>
              <w:rPr>
                <w:color w:val="auto"/>
                <w:sz w:val="22"/>
                <w:szCs w:val="22"/>
              </w:rPr>
            </w:pPr>
            <w:r w:rsidRPr="00EE4A13">
              <w:rPr>
                <w:color w:val="auto"/>
                <w:sz w:val="22"/>
                <w:szCs w:val="22"/>
              </w:rPr>
              <w:t>Monopolarten:</w:t>
            </w:r>
          </w:p>
          <w:p w14:paraId="5CA6FB4B" w14:textId="77777777" w:rsidR="00EE4A13" w:rsidRPr="00EE4A13" w:rsidRDefault="00EE4A13" w:rsidP="00EE4A13">
            <w:pPr>
              <w:pStyle w:val="Listenabsatz"/>
              <w:numPr>
                <w:ilvl w:val="0"/>
                <w:numId w:val="26"/>
              </w:numPr>
              <w:rPr>
                <w:color w:val="auto"/>
                <w:sz w:val="22"/>
                <w:szCs w:val="22"/>
              </w:rPr>
            </w:pPr>
            <w:r w:rsidRPr="00EE4A13">
              <w:rPr>
                <w:i/>
                <w:iCs/>
                <w:color w:val="auto"/>
                <w:sz w:val="22"/>
                <w:szCs w:val="22"/>
              </w:rPr>
              <w:t>natürliches Monopol:</w:t>
            </w:r>
            <w:r w:rsidRPr="00EE4A13">
              <w:rPr>
                <w:color w:val="auto"/>
                <w:sz w:val="22"/>
                <w:szCs w:val="22"/>
              </w:rPr>
              <w:t xml:space="preserve"> Aufgrund firmeninterner Kostendegressionen in Relation zur gegebenen Marktgröße entstehende Situation, in der nur ein Unternehmen überleben würde.</w:t>
            </w:r>
          </w:p>
          <w:p w14:paraId="0D035D2B" w14:textId="77777777" w:rsidR="00EE4A13" w:rsidRPr="00EE4A13" w:rsidRDefault="00EE4A13" w:rsidP="00EE4A13">
            <w:pPr>
              <w:pStyle w:val="Listenabsatz"/>
              <w:numPr>
                <w:ilvl w:val="0"/>
                <w:numId w:val="26"/>
              </w:numPr>
              <w:rPr>
                <w:color w:val="auto"/>
                <w:sz w:val="22"/>
                <w:szCs w:val="22"/>
              </w:rPr>
            </w:pPr>
            <w:r w:rsidRPr="00EE4A13">
              <w:rPr>
                <w:i/>
                <w:iCs/>
                <w:color w:val="auto"/>
                <w:sz w:val="22"/>
                <w:szCs w:val="22"/>
              </w:rPr>
              <w:t>rechtliches Monopol</w:t>
            </w:r>
            <w:r w:rsidRPr="00EE4A13">
              <w:rPr>
                <w:color w:val="auto"/>
                <w:sz w:val="22"/>
                <w:szCs w:val="22"/>
              </w:rPr>
              <w:t>: Monopol durch den Staat oder durch Gesetze (z. B. Branntwein-Monopol; Patentrecht)</w:t>
            </w:r>
          </w:p>
          <w:p w14:paraId="5519E3D5" w14:textId="77777777" w:rsidR="00EE4A13" w:rsidRPr="00EE4A13" w:rsidRDefault="00EE4A13" w:rsidP="00EE4A13">
            <w:pPr>
              <w:pStyle w:val="Listenabsatz"/>
              <w:numPr>
                <w:ilvl w:val="0"/>
                <w:numId w:val="26"/>
              </w:numPr>
              <w:rPr>
                <w:color w:val="auto"/>
                <w:sz w:val="22"/>
                <w:szCs w:val="22"/>
              </w:rPr>
            </w:pPr>
            <w:r w:rsidRPr="00EE4A13">
              <w:rPr>
                <w:i/>
                <w:iCs/>
                <w:color w:val="auto"/>
                <w:sz w:val="22"/>
                <w:szCs w:val="22"/>
              </w:rPr>
              <w:t>wirtschaftliches Monopol</w:t>
            </w:r>
            <w:r w:rsidRPr="00EE4A13">
              <w:rPr>
                <w:color w:val="auto"/>
                <w:sz w:val="22"/>
                <w:szCs w:val="22"/>
              </w:rPr>
              <w:t>: „Kollektiv-Monopol“, das durch Vertrag entsteht; originär (z. B. Kunstwerke oder schöne Seegrundstücke)</w:t>
            </w:r>
          </w:p>
          <w:p w14:paraId="5D463878" w14:textId="77777777" w:rsidR="00EE4A13" w:rsidRPr="00EE4A13" w:rsidRDefault="00EE4A13" w:rsidP="00EE4A13">
            <w:pPr>
              <w:rPr>
                <w:color w:val="auto"/>
                <w:sz w:val="22"/>
                <w:szCs w:val="22"/>
              </w:rPr>
            </w:pPr>
          </w:p>
          <w:p w14:paraId="69F1487B" w14:textId="654AE40D" w:rsidR="00EE4A13" w:rsidRPr="00EE4A13" w:rsidRDefault="00885EDF" w:rsidP="00EE4A13">
            <w:pPr>
              <w:rPr>
                <w:color w:val="auto"/>
                <w:sz w:val="22"/>
                <w:szCs w:val="22"/>
              </w:rPr>
            </w:pPr>
            <w:r>
              <w:rPr>
                <w:b/>
                <w:bCs/>
                <w:color w:val="auto"/>
                <w:sz w:val="22"/>
                <w:szCs w:val="22"/>
              </w:rPr>
              <w:t>Gabler-Lexikon</w:t>
            </w:r>
            <w:r w:rsidR="00EE4A13" w:rsidRPr="00EE4A13">
              <w:rPr>
                <w:color w:val="auto"/>
                <w:sz w:val="22"/>
                <w:szCs w:val="22"/>
              </w:rPr>
              <w:t xml:space="preserve">: </w:t>
            </w:r>
          </w:p>
          <w:p w14:paraId="4AB9EFC2" w14:textId="68767E4F" w:rsidR="00EE4A13" w:rsidRPr="00EE4A13" w:rsidRDefault="00EE4A13" w:rsidP="00EE4A13">
            <w:pPr>
              <w:rPr>
                <w:color w:val="auto"/>
                <w:sz w:val="22"/>
                <w:szCs w:val="22"/>
              </w:rPr>
            </w:pPr>
            <w:r w:rsidRPr="00EE4A13">
              <w:rPr>
                <w:color w:val="auto"/>
                <w:sz w:val="22"/>
                <w:szCs w:val="22"/>
              </w:rPr>
              <w:t>https://wirtschaftslexikon.gabler.de/definition/monopol-38487</w:t>
            </w:r>
          </w:p>
        </w:tc>
        <w:tc>
          <w:tcPr>
            <w:tcW w:w="2835" w:type="dxa"/>
          </w:tcPr>
          <w:p w14:paraId="24D87E8F" w14:textId="77777777" w:rsidR="00EE4A13" w:rsidRPr="00EE4A13" w:rsidRDefault="00EE4A13" w:rsidP="00EE4A13">
            <w:pPr>
              <w:rPr>
                <w:color w:val="auto"/>
                <w:sz w:val="22"/>
                <w:szCs w:val="22"/>
              </w:rPr>
            </w:pPr>
            <w:r w:rsidRPr="00EE4A13">
              <w:rPr>
                <w:color w:val="auto"/>
                <w:sz w:val="22"/>
                <w:szCs w:val="22"/>
              </w:rPr>
              <w:t xml:space="preserve">Ein Monopol ist eine Marktform, bei der es nur einen Anbieter gibt, der vielen kleinen Nachfragern gegenübersteht. </w:t>
            </w:r>
          </w:p>
          <w:p w14:paraId="207BEFF8" w14:textId="77777777" w:rsidR="00EE4A13" w:rsidRPr="00EE4A13" w:rsidRDefault="00EE4A13" w:rsidP="00EE4A13">
            <w:pPr>
              <w:rPr>
                <w:color w:val="auto"/>
                <w:sz w:val="22"/>
                <w:szCs w:val="22"/>
              </w:rPr>
            </w:pPr>
          </w:p>
          <w:p w14:paraId="5A2FB1FA" w14:textId="4DB1C387" w:rsidR="00EE4A13" w:rsidRPr="00EE4A13" w:rsidRDefault="00EE4A13" w:rsidP="00EE4A13">
            <w:pPr>
              <w:rPr>
                <w:color w:val="auto"/>
                <w:sz w:val="22"/>
                <w:szCs w:val="22"/>
              </w:rPr>
            </w:pPr>
            <w:r w:rsidRPr="00EE4A13">
              <w:rPr>
                <w:color w:val="auto"/>
                <w:sz w:val="22"/>
                <w:szCs w:val="22"/>
              </w:rPr>
              <w:t xml:space="preserve">Es gibt verschiedene Arten von Monopolen: Natürliche Monopole entstehen aufgrund von Kostenvorteilen, rechtliche Monopole werden durch Gesetze geschützt und wirtschaftliche Monopole entstehen durch Verträge oder einzigartige Güter. </w:t>
            </w:r>
          </w:p>
        </w:tc>
        <w:tc>
          <w:tcPr>
            <w:tcW w:w="2481" w:type="dxa"/>
          </w:tcPr>
          <w:p w14:paraId="72CBAF1D" w14:textId="05368400" w:rsidR="00EE4A13" w:rsidRPr="00EE4A13" w:rsidRDefault="00EE4A13" w:rsidP="00EE4A13">
            <w:pPr>
              <w:rPr>
                <w:color w:val="auto"/>
                <w:sz w:val="22"/>
                <w:szCs w:val="22"/>
              </w:rPr>
            </w:pPr>
            <w:r w:rsidRPr="00EE4A13">
              <w:rPr>
                <w:color w:val="auto"/>
                <w:sz w:val="22"/>
                <w:szCs w:val="22"/>
              </w:rPr>
              <w:t xml:space="preserve">Monopol bedeutet, dass es nur ein Geschäft gibt, das etwas verkauft (z. B. Spielekonsolen). Es gibt kein anderes Geschäft, das dasselbe verkauft, also gibt es </w:t>
            </w:r>
            <w:r w:rsidR="00591456">
              <w:rPr>
                <w:color w:val="auto"/>
                <w:sz w:val="22"/>
                <w:szCs w:val="22"/>
              </w:rPr>
              <w:t xml:space="preserve">keinen </w:t>
            </w:r>
            <w:r w:rsidR="00591456" w:rsidRPr="00591456">
              <w:rPr>
                <w:rFonts w:ascii="Wingdings" w:eastAsia="Wingdings" w:hAnsi="Wingdings" w:cs="Wingdings"/>
                <w:color w:val="auto"/>
                <w:sz w:val="22"/>
                <w:szCs w:val="22"/>
              </w:rPr>
              <w:t>à</w:t>
            </w:r>
            <w:r w:rsidR="00591456">
              <w:rPr>
                <w:color w:val="auto"/>
                <w:sz w:val="22"/>
                <w:szCs w:val="22"/>
              </w:rPr>
              <w:t xml:space="preserve"> </w:t>
            </w:r>
            <w:r w:rsidR="00591456" w:rsidRPr="00591456">
              <w:rPr>
                <w:color w:val="C00000"/>
                <w:sz w:val="22"/>
                <w:szCs w:val="22"/>
                <w:u w:val="single"/>
              </w:rPr>
              <w:t>Wettbewerb</w:t>
            </w:r>
            <w:r w:rsidRPr="00EE4A13">
              <w:rPr>
                <w:color w:val="auto"/>
                <w:sz w:val="22"/>
                <w:szCs w:val="22"/>
              </w:rPr>
              <w:t>. Wenn jemand ein Monopol hat, kann der Preis selbst bestimmt werden.</w:t>
            </w:r>
          </w:p>
        </w:tc>
      </w:tr>
      <w:tr w:rsidR="000F5006" w14:paraId="0E8BBAF0" w14:textId="77777777" w:rsidTr="00925835">
        <w:tc>
          <w:tcPr>
            <w:tcW w:w="1696" w:type="dxa"/>
          </w:tcPr>
          <w:p w14:paraId="40AA30AB" w14:textId="0C5B61A9" w:rsidR="005F2F87" w:rsidRPr="00414FCA" w:rsidRDefault="006A2986" w:rsidP="001D12E6">
            <w:pPr>
              <w:rPr>
                <w:color w:val="auto"/>
                <w:sz w:val="22"/>
                <w:szCs w:val="22"/>
              </w:rPr>
            </w:pPr>
            <w:hyperlink r:id="rId16" w:history="1">
              <w:r w:rsidR="00575498" w:rsidRPr="006A2986">
                <w:rPr>
                  <w:rStyle w:val="Hyperlink"/>
                  <w:sz w:val="22"/>
                  <w:szCs w:val="22"/>
                </w:rPr>
                <w:t>Sozial</w:t>
              </w:r>
              <w:r w:rsidR="00946890" w:rsidRPr="006A2986">
                <w:rPr>
                  <w:rStyle w:val="Hyperlink"/>
                  <w:sz w:val="22"/>
                  <w:szCs w:val="22"/>
                </w:rPr>
                <w:t>-</w:t>
              </w:r>
              <w:r w:rsidR="00575498" w:rsidRPr="006A2986">
                <w:rPr>
                  <w:rStyle w:val="Hyperlink"/>
                  <w:sz w:val="22"/>
                  <w:szCs w:val="22"/>
                </w:rPr>
                <w:t>partnerschaft</w:t>
              </w:r>
            </w:hyperlink>
          </w:p>
        </w:tc>
        <w:tc>
          <w:tcPr>
            <w:tcW w:w="7797" w:type="dxa"/>
          </w:tcPr>
          <w:p w14:paraId="0A905A2D" w14:textId="77777777" w:rsidR="005F2F87" w:rsidRPr="00414FCA" w:rsidRDefault="00A64CE7" w:rsidP="001D12E6">
            <w:pPr>
              <w:rPr>
                <w:color w:val="auto"/>
                <w:sz w:val="22"/>
                <w:szCs w:val="22"/>
              </w:rPr>
            </w:pPr>
            <w:r w:rsidRPr="00414FCA">
              <w:rPr>
                <w:color w:val="auto"/>
                <w:sz w:val="22"/>
                <w:szCs w:val="22"/>
              </w:rPr>
              <w:t>Die Sozialpartnerschaft ist die Zusammenarbeit der großen wirtschaftlichen Interessenverbände Österreichs untereinander und mit der Regierung. Von zentraler Bedeutung bei der Sozialpartnerschaft ist die Regulierung von Arbeitsbeziehungen durch den Abschluss von Kollektivverträgen.</w:t>
            </w:r>
          </w:p>
          <w:p w14:paraId="57A8A8E0" w14:textId="77777777" w:rsidR="00A64CE7" w:rsidRPr="00414FCA" w:rsidRDefault="00A64CE7" w:rsidP="001D12E6">
            <w:pPr>
              <w:rPr>
                <w:color w:val="auto"/>
                <w:sz w:val="22"/>
                <w:szCs w:val="22"/>
              </w:rPr>
            </w:pPr>
          </w:p>
          <w:p w14:paraId="5C19DD39" w14:textId="4AC21AC9" w:rsidR="00A64CE7" w:rsidRPr="00414FCA" w:rsidRDefault="00A64CE7" w:rsidP="001D12E6">
            <w:pPr>
              <w:rPr>
                <w:color w:val="auto"/>
                <w:sz w:val="22"/>
                <w:szCs w:val="22"/>
              </w:rPr>
            </w:pPr>
            <w:r w:rsidRPr="00885EDF">
              <w:rPr>
                <w:b/>
                <w:bCs/>
                <w:color w:val="auto"/>
                <w:sz w:val="22"/>
                <w:szCs w:val="22"/>
              </w:rPr>
              <w:t>Österreich.gv.at</w:t>
            </w:r>
            <w:r w:rsidRPr="00414FCA">
              <w:rPr>
                <w:color w:val="auto"/>
                <w:sz w:val="22"/>
                <w:szCs w:val="22"/>
              </w:rPr>
              <w:t xml:space="preserve">: </w:t>
            </w:r>
            <w:r w:rsidR="001943E8" w:rsidRPr="00414FCA">
              <w:rPr>
                <w:color w:val="auto"/>
                <w:sz w:val="22"/>
                <w:szCs w:val="22"/>
              </w:rPr>
              <w:t>https://www.oesterreich.gv.at/lexicon/S/Seite.991692.html</w:t>
            </w:r>
          </w:p>
        </w:tc>
        <w:tc>
          <w:tcPr>
            <w:tcW w:w="2835" w:type="dxa"/>
          </w:tcPr>
          <w:p w14:paraId="6748AA06" w14:textId="7F2910F6" w:rsidR="005F2F87" w:rsidRPr="00414FCA" w:rsidRDefault="0016286C" w:rsidP="001D12E6">
            <w:pPr>
              <w:rPr>
                <w:color w:val="auto"/>
                <w:sz w:val="22"/>
                <w:szCs w:val="22"/>
                <w:lang w:val="de-DE"/>
              </w:rPr>
            </w:pPr>
            <w:r w:rsidRPr="00414FCA">
              <w:rPr>
                <w:color w:val="auto"/>
                <w:sz w:val="22"/>
                <w:szCs w:val="22"/>
              </w:rPr>
              <w:t xml:space="preserve">Sozialpartnerschaft beschreibt die Zusammenarbeit zwischen Arbeitgeberverbänden und Gewerkschaften, um Arbeitsbedingungen, Löhne und soziale Standards durch Verhandlungen und Vereinbarungen zu gestalten. Ziel ist es, soziale </w:t>
            </w:r>
            <w:r w:rsidRPr="00D926F7">
              <w:rPr>
                <w:color w:val="000000"/>
                <w:sz w:val="22"/>
                <w:szCs w:val="22"/>
              </w:rPr>
              <w:t>Konflikte</w:t>
            </w:r>
            <w:r w:rsidRPr="00414FCA">
              <w:rPr>
                <w:color w:val="auto"/>
                <w:sz w:val="22"/>
                <w:szCs w:val="22"/>
              </w:rPr>
              <w:t xml:space="preserve"> zu minimieren und wirtschaftliche Stabilität zu fördern.</w:t>
            </w:r>
          </w:p>
        </w:tc>
        <w:tc>
          <w:tcPr>
            <w:tcW w:w="2481" w:type="dxa"/>
          </w:tcPr>
          <w:p w14:paraId="69AF8B9B" w14:textId="7A460977" w:rsidR="005F2F87" w:rsidRPr="00414FCA" w:rsidRDefault="001A7FCE" w:rsidP="001D12E6">
            <w:pPr>
              <w:rPr>
                <w:color w:val="auto"/>
                <w:sz w:val="22"/>
                <w:szCs w:val="22"/>
                <w:lang w:val="de-DE"/>
              </w:rPr>
            </w:pPr>
            <w:r w:rsidRPr="00414FCA">
              <w:rPr>
                <w:color w:val="auto"/>
                <w:sz w:val="22"/>
                <w:szCs w:val="22"/>
              </w:rPr>
              <w:t xml:space="preserve">Sozialpartnerschaft bedeutet, dass </w:t>
            </w:r>
            <w:r>
              <w:rPr>
                <w:color w:val="auto"/>
                <w:sz w:val="22"/>
                <w:szCs w:val="22"/>
              </w:rPr>
              <w:t xml:space="preserve">die </w:t>
            </w:r>
            <w:r w:rsidR="00E079B1" w:rsidRPr="00E079B1">
              <w:rPr>
                <w:rFonts w:ascii="Wingdings" w:eastAsia="Wingdings" w:hAnsi="Wingdings" w:cs="Wingdings"/>
                <w:color w:val="auto"/>
                <w:sz w:val="22"/>
                <w:szCs w:val="22"/>
              </w:rPr>
              <w:t>à</w:t>
            </w:r>
            <w:r w:rsidR="00E079B1">
              <w:rPr>
                <w:color w:val="auto"/>
                <w:sz w:val="22"/>
                <w:szCs w:val="22"/>
              </w:rPr>
              <w:t xml:space="preserve"> </w:t>
            </w:r>
            <w:proofErr w:type="spellStart"/>
            <w:r w:rsidRPr="00E079B1">
              <w:rPr>
                <w:color w:val="C00000"/>
                <w:sz w:val="22"/>
                <w:szCs w:val="22"/>
                <w:u w:val="single"/>
              </w:rPr>
              <w:t>Arbeitgeber</w:t>
            </w:r>
            <w:r w:rsidR="00E079B1" w:rsidRPr="00E079B1">
              <w:rPr>
                <w:color w:val="C00000"/>
                <w:sz w:val="22"/>
                <w:szCs w:val="22"/>
                <w:u w:val="single"/>
              </w:rPr>
              <w:t>:innen</w:t>
            </w:r>
            <w:proofErr w:type="spellEnd"/>
            <w:r w:rsidRPr="00E079B1">
              <w:rPr>
                <w:color w:val="C00000"/>
                <w:sz w:val="22"/>
                <w:szCs w:val="22"/>
              </w:rPr>
              <w:t xml:space="preserve"> </w:t>
            </w:r>
            <w:r w:rsidRPr="00414FCA">
              <w:rPr>
                <w:color w:val="auto"/>
                <w:sz w:val="22"/>
                <w:szCs w:val="22"/>
              </w:rPr>
              <w:t xml:space="preserve">und </w:t>
            </w:r>
            <w:r>
              <w:rPr>
                <w:color w:val="auto"/>
                <w:sz w:val="22"/>
                <w:szCs w:val="22"/>
              </w:rPr>
              <w:t xml:space="preserve">die </w:t>
            </w:r>
            <w:r w:rsidR="00E079B1" w:rsidRPr="00E079B1">
              <w:rPr>
                <w:rFonts w:ascii="Wingdings" w:eastAsia="Wingdings" w:hAnsi="Wingdings" w:cs="Wingdings"/>
                <w:color w:val="auto"/>
                <w:sz w:val="22"/>
                <w:szCs w:val="22"/>
              </w:rPr>
              <w:t>à</w:t>
            </w:r>
            <w:r w:rsidR="00E079B1">
              <w:rPr>
                <w:color w:val="auto"/>
                <w:sz w:val="22"/>
                <w:szCs w:val="22"/>
              </w:rPr>
              <w:t xml:space="preserve"> </w:t>
            </w:r>
            <w:proofErr w:type="spellStart"/>
            <w:r w:rsidRPr="00E079B1">
              <w:rPr>
                <w:color w:val="C00000"/>
                <w:sz w:val="22"/>
                <w:szCs w:val="22"/>
                <w:u w:val="single"/>
              </w:rPr>
              <w:t>Arbeitnehmer</w:t>
            </w:r>
            <w:r w:rsidR="00E079B1" w:rsidRPr="00E079B1">
              <w:rPr>
                <w:color w:val="C00000"/>
                <w:sz w:val="22"/>
                <w:szCs w:val="22"/>
                <w:u w:val="single"/>
              </w:rPr>
              <w:t>:innen</w:t>
            </w:r>
            <w:proofErr w:type="spellEnd"/>
            <w:r w:rsidRPr="00E079B1">
              <w:rPr>
                <w:color w:val="C00000"/>
                <w:sz w:val="22"/>
                <w:szCs w:val="22"/>
              </w:rPr>
              <w:t xml:space="preserve"> </w:t>
            </w:r>
            <w:r w:rsidRPr="00414FCA">
              <w:rPr>
                <w:color w:val="auto"/>
                <w:sz w:val="22"/>
                <w:szCs w:val="22"/>
              </w:rPr>
              <w:t xml:space="preserve">zusammenarbeiten, um faire Regeln für die Arbeit festzulegen. Sie setzen sich zusammen und besprechen, wie viel die </w:t>
            </w:r>
            <w:proofErr w:type="spellStart"/>
            <w:r w:rsidRPr="00414FCA">
              <w:rPr>
                <w:color w:val="auto"/>
                <w:sz w:val="22"/>
                <w:szCs w:val="22"/>
              </w:rPr>
              <w:t>Arbeiter</w:t>
            </w:r>
            <w:r w:rsidR="00E079B1">
              <w:rPr>
                <w:color w:val="auto"/>
                <w:sz w:val="22"/>
                <w:szCs w:val="22"/>
              </w:rPr>
              <w:t>nehmer:innen</w:t>
            </w:r>
            <w:proofErr w:type="spellEnd"/>
            <w:r w:rsidRPr="00414FCA">
              <w:rPr>
                <w:color w:val="auto"/>
                <w:sz w:val="22"/>
                <w:szCs w:val="22"/>
              </w:rPr>
              <w:t xml:space="preserve"> verdienen sollen, wie viele Stunden </w:t>
            </w:r>
            <w:r>
              <w:rPr>
                <w:color w:val="auto"/>
                <w:sz w:val="22"/>
                <w:szCs w:val="22"/>
              </w:rPr>
              <w:t>arbeiten und welche Pausen sie haben</w:t>
            </w:r>
            <w:r w:rsidRPr="00414FCA">
              <w:rPr>
                <w:color w:val="auto"/>
                <w:sz w:val="22"/>
                <w:szCs w:val="22"/>
              </w:rPr>
              <w:t>. Beide Seiten versuchen, gute Lösungen zu finden.</w:t>
            </w:r>
          </w:p>
        </w:tc>
      </w:tr>
      <w:tr w:rsidR="00D926F7" w:rsidRPr="00D926F7" w14:paraId="38C0640F" w14:textId="77777777" w:rsidTr="00925835">
        <w:trPr>
          <w:trHeight w:val="300"/>
        </w:trPr>
        <w:tc>
          <w:tcPr>
            <w:tcW w:w="1696" w:type="dxa"/>
            <w:hideMark/>
          </w:tcPr>
          <w:p w14:paraId="2C89C5B4" w14:textId="73A26A6E" w:rsidR="00925835" w:rsidRPr="00D926F7" w:rsidRDefault="00D024F7" w:rsidP="00925835">
            <w:pPr>
              <w:textAlignment w:val="baseline"/>
              <w:rPr>
                <w:rFonts w:ascii="Times New Roman" w:eastAsia="Times New Roman" w:hAnsi="Times New Roman" w:cs="Times New Roman"/>
                <w:color w:val="000000"/>
                <w:lang w:eastAsia="de-AT"/>
              </w:rPr>
            </w:pPr>
            <w:hyperlink r:id="rId17" w:history="1">
              <w:r w:rsidR="00925835" w:rsidRPr="00D024F7">
                <w:rPr>
                  <w:rStyle w:val="Hyperlink"/>
                  <w:rFonts w:eastAsia="Times New Roman" w:cs="Times New Roman"/>
                  <w:sz w:val="22"/>
                  <w:szCs w:val="22"/>
                  <w:lang w:eastAsia="de-AT"/>
                </w:rPr>
                <w:t>Kollektiv-vertrag </w:t>
              </w:r>
            </w:hyperlink>
          </w:p>
        </w:tc>
        <w:tc>
          <w:tcPr>
            <w:tcW w:w="7797" w:type="dxa"/>
            <w:hideMark/>
          </w:tcPr>
          <w:p w14:paraId="3C724429" w14:textId="77777777" w:rsidR="00925835" w:rsidRPr="00D926F7" w:rsidRDefault="00925835" w:rsidP="00925835">
            <w:pPr>
              <w:textAlignment w:val="baseline"/>
              <w:rPr>
                <w:rFonts w:ascii="Times New Roman" w:eastAsia="Times New Roman" w:hAnsi="Times New Roman" w:cs="Times New Roman"/>
                <w:color w:val="000000"/>
                <w:lang w:eastAsia="de-AT"/>
              </w:rPr>
            </w:pPr>
            <w:r w:rsidRPr="00D926F7">
              <w:rPr>
                <w:rFonts w:eastAsia="Times New Roman" w:cs="Times New Roman"/>
                <w:color w:val="000000"/>
                <w:sz w:val="22"/>
                <w:szCs w:val="22"/>
                <w:lang w:eastAsia="de-AT"/>
              </w:rPr>
              <w:t>Form eines Vertrages, der nicht zwischen einzelnen Vertragsparteien, sondern verbindlich für ein Kollektiv geschlossen wird. Oberbegriff für Tarifvertrag und Betriebsvereinbarung bzw. (im öffentlichen Dienst) Dienstvereinbarung. </w:t>
            </w:r>
          </w:p>
          <w:p w14:paraId="06ADB476" w14:textId="77777777" w:rsidR="00925835" w:rsidRPr="00D926F7" w:rsidRDefault="00925835" w:rsidP="00925835">
            <w:pPr>
              <w:textAlignment w:val="baseline"/>
              <w:rPr>
                <w:rFonts w:ascii="Times New Roman" w:eastAsia="Times New Roman" w:hAnsi="Times New Roman" w:cs="Times New Roman"/>
                <w:color w:val="000000"/>
                <w:lang w:eastAsia="de-AT"/>
              </w:rPr>
            </w:pPr>
            <w:r w:rsidRPr="00D926F7">
              <w:rPr>
                <w:rFonts w:ascii="Wingdings" w:eastAsia="Times New Roman" w:hAnsi="Wingdings" w:cs="Times New Roman"/>
                <w:color w:val="000000"/>
                <w:sz w:val="22"/>
                <w:szCs w:val="22"/>
                <w:lang w:eastAsia="de-AT"/>
              </w:rPr>
              <w:t></w:t>
            </w:r>
            <w:r w:rsidRPr="00D926F7">
              <w:rPr>
                <w:rFonts w:eastAsia="Times New Roman" w:cs="Times New Roman"/>
                <w:color w:val="000000"/>
                <w:sz w:val="22"/>
                <w:szCs w:val="22"/>
                <w:lang w:eastAsia="de-AT"/>
              </w:rPr>
              <w:t xml:space="preserve"> Tarifvertrag: </w:t>
            </w:r>
          </w:p>
          <w:p w14:paraId="50F0C4FE" w14:textId="77777777" w:rsidR="00925835" w:rsidRPr="00D926F7" w:rsidRDefault="00925835" w:rsidP="00925835">
            <w:pPr>
              <w:textAlignment w:val="baseline"/>
              <w:rPr>
                <w:rFonts w:ascii="Times New Roman" w:eastAsia="Times New Roman" w:hAnsi="Times New Roman" w:cs="Times New Roman"/>
                <w:color w:val="000000"/>
                <w:lang w:eastAsia="de-AT"/>
              </w:rPr>
            </w:pPr>
            <w:r w:rsidRPr="00D926F7">
              <w:rPr>
                <w:rFonts w:eastAsia="Times New Roman" w:cs="Times New Roman"/>
                <w:color w:val="000000"/>
                <w:sz w:val="22"/>
                <w:szCs w:val="22"/>
                <w:lang w:eastAsia="de-AT"/>
              </w:rPr>
              <w:t>Bürgerlich-rechtlicher Vertrag zwischen Parteien mit Tariffähigkeit (Arbeitgeberverbände, einzelne Arbeitgeber, Gewerkschaften) zur Regelung ihrer Rechte und Pflichten (schuldrechtlicher Teil) und zur Festsetzung von arbeitsrechtlichen Normen (normativer Teil). </w:t>
            </w:r>
          </w:p>
          <w:p w14:paraId="3FC231F8" w14:textId="77777777" w:rsidR="00925835" w:rsidRPr="00D926F7" w:rsidRDefault="00925835" w:rsidP="00925835">
            <w:pPr>
              <w:textAlignment w:val="baseline"/>
              <w:rPr>
                <w:rFonts w:ascii="Times New Roman" w:eastAsia="Times New Roman" w:hAnsi="Times New Roman" w:cs="Times New Roman"/>
                <w:color w:val="000000"/>
                <w:lang w:val="de-DE" w:eastAsia="de-AT"/>
              </w:rPr>
            </w:pPr>
            <w:r w:rsidRPr="00D926F7">
              <w:rPr>
                <w:rFonts w:eastAsia="Times New Roman" w:cs="Times New Roman"/>
                <w:color w:val="000000"/>
                <w:sz w:val="22"/>
                <w:szCs w:val="22"/>
                <w:lang w:val="de-DE" w:eastAsia="de-AT"/>
              </w:rPr>
              <w:t> </w:t>
            </w:r>
          </w:p>
          <w:p w14:paraId="1803CDF0" w14:textId="77777777" w:rsidR="00925835" w:rsidRPr="00AB18F9" w:rsidRDefault="00925835" w:rsidP="00925835">
            <w:pPr>
              <w:textAlignment w:val="baseline"/>
              <w:rPr>
                <w:rFonts w:ascii="Times New Roman" w:eastAsia="Times New Roman" w:hAnsi="Times New Roman" w:cs="Times New Roman"/>
                <w:color w:val="000000"/>
                <w:lang w:val="de-DE" w:eastAsia="de-AT"/>
              </w:rPr>
            </w:pPr>
            <w:r w:rsidRPr="00AB18F9">
              <w:rPr>
                <w:rFonts w:eastAsia="Times New Roman" w:cs="Times New Roman"/>
                <w:b/>
                <w:bCs/>
                <w:color w:val="000000"/>
                <w:sz w:val="22"/>
                <w:szCs w:val="22"/>
                <w:lang w:eastAsia="de-AT"/>
              </w:rPr>
              <w:lastRenderedPageBreak/>
              <w:t>Gabler-Lexikon:</w:t>
            </w:r>
            <w:r w:rsidRPr="00D926F7">
              <w:rPr>
                <w:rFonts w:eastAsia="Times New Roman" w:cs="Times New Roman"/>
                <w:color w:val="000000"/>
                <w:sz w:val="22"/>
                <w:szCs w:val="22"/>
                <w:lang w:val="de-DE" w:eastAsia="de-AT"/>
              </w:rPr>
              <w:t> </w:t>
            </w:r>
            <w:r w:rsidRPr="00D926F7">
              <w:rPr>
                <w:rFonts w:eastAsia="Times New Roman" w:cs="Times New Roman"/>
                <w:color w:val="000000"/>
                <w:sz w:val="22"/>
                <w:szCs w:val="22"/>
                <w:lang w:val="de-DE" w:eastAsia="de-AT"/>
              </w:rPr>
              <w:br/>
            </w:r>
            <w:hyperlink r:id="rId18" w:tgtFrame="_blank" w:history="1">
              <w:r w:rsidRPr="00AB18F9">
                <w:rPr>
                  <w:rFonts w:eastAsia="Times New Roman" w:cs="Times New Roman"/>
                  <w:color w:val="000000"/>
                  <w:sz w:val="22"/>
                  <w:szCs w:val="22"/>
                  <w:lang w:eastAsia="de-AT"/>
                </w:rPr>
                <w:t>https://wirtschaftslexikon.gabler.de/definition/kollektivvertrag-40209</w:t>
              </w:r>
            </w:hyperlink>
            <w:r w:rsidRPr="00AB18F9">
              <w:rPr>
                <w:rFonts w:eastAsia="Times New Roman" w:cs="Times New Roman"/>
                <w:color w:val="000000"/>
                <w:lang w:val="de-DE" w:eastAsia="de-AT"/>
              </w:rPr>
              <w:t> </w:t>
            </w:r>
          </w:p>
          <w:p w14:paraId="650037AB" w14:textId="77777777" w:rsidR="00925835" w:rsidRPr="00D926F7" w:rsidRDefault="00925835" w:rsidP="00925835">
            <w:pPr>
              <w:textAlignment w:val="baseline"/>
              <w:rPr>
                <w:rFonts w:ascii="Times New Roman" w:eastAsia="Times New Roman" w:hAnsi="Times New Roman" w:cs="Times New Roman"/>
                <w:color w:val="000000"/>
                <w:lang w:val="de-DE" w:eastAsia="de-AT"/>
              </w:rPr>
            </w:pPr>
            <w:r w:rsidRPr="00AB18F9">
              <w:rPr>
                <w:rFonts w:eastAsia="Times New Roman" w:cs="Times New Roman"/>
                <w:color w:val="000000"/>
                <w:sz w:val="22"/>
                <w:szCs w:val="22"/>
                <w:lang w:eastAsia="de-AT"/>
              </w:rPr>
              <w:t>https://wirtschaf</w:t>
            </w:r>
            <w:r w:rsidRPr="00D926F7">
              <w:rPr>
                <w:rFonts w:eastAsia="Times New Roman" w:cs="Times New Roman"/>
                <w:color w:val="000000"/>
                <w:sz w:val="22"/>
                <w:szCs w:val="22"/>
                <w:lang w:eastAsia="de-AT"/>
              </w:rPr>
              <w:t>tslexikon.gabler.de/definition/tarifvertrag-48267</w:t>
            </w:r>
            <w:r w:rsidRPr="00D926F7">
              <w:rPr>
                <w:rFonts w:eastAsia="Times New Roman" w:cs="Times New Roman"/>
                <w:color w:val="000000"/>
                <w:sz w:val="22"/>
                <w:szCs w:val="22"/>
                <w:lang w:val="de-DE" w:eastAsia="de-AT"/>
              </w:rPr>
              <w:t> </w:t>
            </w:r>
          </w:p>
        </w:tc>
        <w:tc>
          <w:tcPr>
            <w:tcW w:w="2835" w:type="dxa"/>
            <w:hideMark/>
          </w:tcPr>
          <w:p w14:paraId="54647FE6" w14:textId="77777777" w:rsidR="00925835" w:rsidRPr="00D926F7" w:rsidRDefault="00925835" w:rsidP="00925835">
            <w:pPr>
              <w:textAlignment w:val="baseline"/>
              <w:rPr>
                <w:rFonts w:ascii="Times New Roman" w:eastAsia="Times New Roman" w:hAnsi="Times New Roman" w:cs="Times New Roman"/>
                <w:color w:val="000000"/>
                <w:lang w:eastAsia="de-AT"/>
              </w:rPr>
            </w:pPr>
            <w:r w:rsidRPr="00D926F7">
              <w:rPr>
                <w:rFonts w:eastAsia="Times New Roman" w:cs="Times New Roman"/>
                <w:color w:val="000000"/>
                <w:sz w:val="22"/>
                <w:szCs w:val="22"/>
                <w:lang w:val="de-DE" w:eastAsia="de-AT"/>
              </w:rPr>
              <w:lastRenderedPageBreak/>
              <w:t xml:space="preserve">Ein Kollektivvertrag ist ein Vertrag, der nicht zwischen einzelnen Vertragsparteien abgeschlossen wird, sondern zwischen zwei oder mehrere Kollektiven. Dazu gehören auch die Tarifverträge, in denen </w:t>
            </w:r>
            <w:proofErr w:type="spellStart"/>
            <w:r w:rsidRPr="00D926F7">
              <w:rPr>
                <w:rFonts w:eastAsia="Times New Roman" w:cs="Times New Roman"/>
                <w:color w:val="000000"/>
                <w:sz w:val="22"/>
                <w:szCs w:val="22"/>
                <w:lang w:val="de-DE" w:eastAsia="de-AT"/>
              </w:rPr>
              <w:lastRenderedPageBreak/>
              <w:t>Arbeitgber:innen</w:t>
            </w:r>
            <w:proofErr w:type="spellEnd"/>
            <w:r w:rsidRPr="00D926F7">
              <w:rPr>
                <w:rFonts w:eastAsia="Times New Roman" w:cs="Times New Roman"/>
                <w:color w:val="000000"/>
                <w:sz w:val="22"/>
                <w:szCs w:val="22"/>
                <w:lang w:val="de-DE" w:eastAsia="de-AT"/>
              </w:rPr>
              <w:t xml:space="preserve">- und </w:t>
            </w:r>
            <w:proofErr w:type="spellStart"/>
            <w:r w:rsidRPr="00D926F7">
              <w:rPr>
                <w:rFonts w:eastAsia="Times New Roman" w:cs="Times New Roman"/>
                <w:color w:val="000000"/>
                <w:sz w:val="22"/>
                <w:szCs w:val="22"/>
                <w:lang w:val="de-DE" w:eastAsia="de-AT"/>
              </w:rPr>
              <w:t>Arbeitnehmer:innen-organisationen</w:t>
            </w:r>
            <w:proofErr w:type="spellEnd"/>
            <w:r w:rsidRPr="00D926F7">
              <w:rPr>
                <w:rFonts w:eastAsia="Times New Roman" w:cs="Times New Roman"/>
                <w:color w:val="000000"/>
                <w:sz w:val="22"/>
                <w:szCs w:val="22"/>
                <w:lang w:val="de-DE" w:eastAsia="de-AT"/>
              </w:rPr>
              <w:t xml:space="preserve"> über Löhne und Arbeitsbedingungen verhandeln.</w:t>
            </w:r>
            <w:r w:rsidRPr="00D926F7">
              <w:rPr>
                <w:rFonts w:eastAsia="Times New Roman" w:cs="Times New Roman"/>
                <w:color w:val="000000"/>
                <w:sz w:val="22"/>
                <w:szCs w:val="22"/>
                <w:lang w:eastAsia="de-AT"/>
              </w:rPr>
              <w:t> </w:t>
            </w:r>
          </w:p>
        </w:tc>
        <w:tc>
          <w:tcPr>
            <w:tcW w:w="2481" w:type="dxa"/>
            <w:hideMark/>
          </w:tcPr>
          <w:p w14:paraId="2E8B8029" w14:textId="77777777" w:rsidR="00925835" w:rsidRPr="00D926F7" w:rsidRDefault="00925835" w:rsidP="00925835">
            <w:pPr>
              <w:textAlignment w:val="baseline"/>
              <w:rPr>
                <w:rFonts w:ascii="Times New Roman" w:eastAsia="Times New Roman" w:hAnsi="Times New Roman" w:cs="Times New Roman"/>
                <w:color w:val="000000"/>
                <w:lang w:eastAsia="de-AT"/>
              </w:rPr>
            </w:pPr>
            <w:r w:rsidRPr="00D926F7">
              <w:rPr>
                <w:rFonts w:eastAsia="Times New Roman" w:cs="Times New Roman"/>
                <w:color w:val="000000"/>
                <w:lang w:eastAsia="de-AT"/>
              </w:rPr>
              <w:lastRenderedPageBreak/>
              <w:t xml:space="preserve">Ein Kollektivvertrag wird immer für eine Branche von </w:t>
            </w:r>
            <w:proofErr w:type="spellStart"/>
            <w:r w:rsidRPr="00D926F7">
              <w:rPr>
                <w:rFonts w:eastAsia="Times New Roman" w:cs="Times New Roman"/>
                <w:color w:val="000000"/>
                <w:lang w:eastAsia="de-AT"/>
              </w:rPr>
              <w:t>Arbeitgeber:innen</w:t>
            </w:r>
            <w:proofErr w:type="spellEnd"/>
            <w:r w:rsidRPr="00D926F7">
              <w:rPr>
                <w:rFonts w:eastAsia="Times New Roman" w:cs="Times New Roman"/>
                <w:color w:val="000000"/>
                <w:lang w:eastAsia="de-AT"/>
              </w:rPr>
              <w:t xml:space="preserve"> und </w:t>
            </w:r>
            <w:proofErr w:type="spellStart"/>
            <w:r w:rsidRPr="00D926F7">
              <w:rPr>
                <w:rFonts w:eastAsia="Times New Roman" w:cs="Times New Roman"/>
                <w:color w:val="000000"/>
                <w:lang w:eastAsia="de-AT"/>
              </w:rPr>
              <w:t>Arbeitnehmer:innen</w:t>
            </w:r>
            <w:proofErr w:type="spellEnd"/>
            <w:r w:rsidRPr="00D926F7">
              <w:rPr>
                <w:rFonts w:eastAsia="Times New Roman" w:cs="Times New Roman"/>
                <w:color w:val="000000"/>
                <w:lang w:eastAsia="de-AT"/>
              </w:rPr>
              <w:t xml:space="preserve"> ausverhandelt. Er hält Löhne und Arbeitsbedingungen fest und gilt für </w:t>
            </w:r>
            <w:r w:rsidRPr="00D926F7">
              <w:rPr>
                <w:rFonts w:eastAsia="Times New Roman" w:cs="Times New Roman"/>
                <w:color w:val="000000"/>
                <w:lang w:eastAsia="de-AT"/>
              </w:rPr>
              <w:lastRenderedPageBreak/>
              <w:t xml:space="preserve">alle </w:t>
            </w:r>
            <w:proofErr w:type="spellStart"/>
            <w:r w:rsidRPr="00D926F7">
              <w:rPr>
                <w:rFonts w:eastAsia="Times New Roman" w:cs="Times New Roman"/>
                <w:color w:val="000000"/>
                <w:lang w:eastAsia="de-AT"/>
              </w:rPr>
              <w:t>Arbeitnehmer:innen</w:t>
            </w:r>
            <w:proofErr w:type="spellEnd"/>
            <w:r w:rsidRPr="00D926F7">
              <w:rPr>
                <w:rFonts w:eastAsia="Times New Roman" w:cs="Times New Roman"/>
                <w:color w:val="000000"/>
                <w:lang w:eastAsia="de-AT"/>
              </w:rPr>
              <w:t xml:space="preserve"> und </w:t>
            </w:r>
            <w:proofErr w:type="spellStart"/>
            <w:r w:rsidRPr="00D926F7">
              <w:rPr>
                <w:rFonts w:eastAsia="Times New Roman" w:cs="Times New Roman"/>
                <w:color w:val="000000"/>
                <w:lang w:eastAsia="de-AT"/>
              </w:rPr>
              <w:t>Arbeitgeber:innen</w:t>
            </w:r>
            <w:proofErr w:type="spellEnd"/>
            <w:r w:rsidRPr="00D926F7">
              <w:rPr>
                <w:rFonts w:eastAsia="Times New Roman" w:cs="Times New Roman"/>
                <w:color w:val="000000"/>
                <w:lang w:eastAsia="de-AT"/>
              </w:rPr>
              <w:t xml:space="preserve"> dieser Branche. </w:t>
            </w:r>
          </w:p>
        </w:tc>
      </w:tr>
      <w:tr w:rsidR="000F5006" w14:paraId="30FB2EF4" w14:textId="77777777" w:rsidTr="00925835">
        <w:tc>
          <w:tcPr>
            <w:tcW w:w="1696" w:type="dxa"/>
          </w:tcPr>
          <w:p w14:paraId="2A93DE82" w14:textId="3CF0E41C" w:rsidR="005F2F87" w:rsidRPr="00414FCA" w:rsidRDefault="00FE25FF" w:rsidP="001D12E6">
            <w:pPr>
              <w:rPr>
                <w:color w:val="auto"/>
                <w:sz w:val="22"/>
                <w:szCs w:val="22"/>
              </w:rPr>
            </w:pPr>
            <w:r w:rsidRPr="00414FCA">
              <w:rPr>
                <w:color w:val="auto"/>
                <w:sz w:val="22"/>
                <w:szCs w:val="22"/>
              </w:rPr>
              <w:lastRenderedPageBreak/>
              <w:t>Markt</w:t>
            </w:r>
            <w:r w:rsidR="00946890">
              <w:rPr>
                <w:color w:val="auto"/>
                <w:sz w:val="22"/>
                <w:szCs w:val="22"/>
              </w:rPr>
              <w:t>-</w:t>
            </w:r>
            <w:r w:rsidRPr="00414FCA">
              <w:rPr>
                <w:color w:val="auto"/>
                <w:sz w:val="22"/>
                <w:szCs w:val="22"/>
              </w:rPr>
              <w:t>wirtschaft</w:t>
            </w:r>
          </w:p>
        </w:tc>
        <w:tc>
          <w:tcPr>
            <w:tcW w:w="7797" w:type="dxa"/>
          </w:tcPr>
          <w:p w14:paraId="4F07CA27" w14:textId="7656C059" w:rsidR="005F2F87" w:rsidRPr="00885EDF" w:rsidRDefault="00155CAB" w:rsidP="001D12E6">
            <w:pPr>
              <w:rPr>
                <w:color w:val="auto"/>
                <w:sz w:val="22"/>
                <w:szCs w:val="22"/>
              </w:rPr>
            </w:pPr>
            <w:r w:rsidRPr="00414FCA">
              <w:rPr>
                <w:color w:val="auto"/>
                <w:sz w:val="22"/>
                <w:szCs w:val="22"/>
              </w:rPr>
              <w:t xml:space="preserve">„Marktwirtschaft“ beschreibt die Wirtschaftsordnung mit dezentraler Planung und Lenkung der wirtschaftlichen Prozesse, die über Märkte mittels des Preismechanismus koordiniert werden. Staatliche Mindestaufgaben sind Setzung </w:t>
            </w:r>
            <w:r w:rsidRPr="00885EDF">
              <w:rPr>
                <w:color w:val="auto"/>
                <w:sz w:val="22"/>
                <w:szCs w:val="22"/>
              </w:rPr>
              <w:t>der Rahmenbedingungen, innerhalb derer die wettbewerbliche Koordination wirkungsvoll erfolgen kann, sowie Bereitstellung öffentlicher Güter</w:t>
            </w:r>
            <w:r w:rsidR="00FE4672" w:rsidRPr="00885EDF">
              <w:rPr>
                <w:color w:val="auto"/>
                <w:sz w:val="22"/>
                <w:szCs w:val="22"/>
              </w:rPr>
              <w:t xml:space="preserve">. </w:t>
            </w:r>
            <w:r w:rsidR="00D926F7" w:rsidRPr="00885EDF">
              <w:rPr>
                <w:color w:val="auto"/>
                <w:sz w:val="22"/>
                <w:szCs w:val="22"/>
              </w:rPr>
              <w:t>(…)</w:t>
            </w:r>
          </w:p>
          <w:p w14:paraId="4C682B77" w14:textId="0CE9F244" w:rsidR="00F74A86" w:rsidRPr="00414FCA" w:rsidRDefault="00F74A86" w:rsidP="001D12E6">
            <w:pPr>
              <w:rPr>
                <w:color w:val="auto"/>
                <w:sz w:val="22"/>
                <w:szCs w:val="22"/>
              </w:rPr>
            </w:pPr>
            <w:r w:rsidRPr="00885EDF">
              <w:rPr>
                <w:color w:val="auto"/>
                <w:sz w:val="22"/>
                <w:szCs w:val="22"/>
              </w:rPr>
              <w:t>In der Realität gibt es unterschiedliche Formen</w:t>
            </w:r>
            <w:r w:rsidRPr="00414FCA">
              <w:rPr>
                <w:color w:val="auto"/>
                <w:sz w:val="22"/>
                <w:szCs w:val="22"/>
              </w:rPr>
              <w:t xml:space="preserve"> der Marktwirtschaft. Neben der Marktwirtschaft mit Dominanz des Privateigentums an Produktionsmitteln (privatwirtschaftliche Marktwirtschaft) gibt es die - allerdings instabile - Marktwirtschaft mit Dominanz des Staatseigentums (sozialistische Marktwirtschaft in der Volksrepublik China) sowie die Marktwirtschaft mit Gruppeneigentum (Arbeiterselbstverwaltung im früheren Jugoslawien; selbstverwaltete sozialistische Marktwirtschaft).</w:t>
            </w:r>
          </w:p>
          <w:p w14:paraId="65211F0C" w14:textId="4162C735" w:rsidR="00D01105" w:rsidRDefault="00BB5C61" w:rsidP="001D12E6">
            <w:pPr>
              <w:rPr>
                <w:color w:val="auto"/>
                <w:sz w:val="22"/>
                <w:szCs w:val="22"/>
              </w:rPr>
            </w:pPr>
            <w:r w:rsidRPr="00414FCA">
              <w:rPr>
                <w:color w:val="auto"/>
                <w:sz w:val="22"/>
                <w:szCs w:val="22"/>
              </w:rPr>
              <w:t>Die einzelwirtschaftlichen Planträger (Unternehmer und Haushalte) treffen ihre Entscheidungen über Produktion, Konsum, Sparen und Investieren und damit über Angebot und Nachfrage auf den einzelnen Märkten nach eigenen Zielvorstellungen im Streben nach Gewinn- bzw. Nutzenmaximierung. Dabei richten sie sich nach den für sie relevanten Marktpreisen, die bei freier Preisbildung die gesamtwirtschaftlichen Knappheitsrelationen der Güter und Leistungen ausdrücken und die wiederum durch die Reaktionen der Wirtschaftssubjekte selbst beeinflusst werden.</w:t>
            </w:r>
          </w:p>
          <w:p w14:paraId="34A1E110" w14:textId="77777777" w:rsidR="007A6816" w:rsidRPr="00414FCA" w:rsidRDefault="007A6816" w:rsidP="001D12E6">
            <w:pPr>
              <w:rPr>
                <w:color w:val="auto"/>
                <w:sz w:val="22"/>
                <w:szCs w:val="22"/>
              </w:rPr>
            </w:pPr>
          </w:p>
          <w:p w14:paraId="05CBD90D" w14:textId="0CCEA58C" w:rsidR="00DF704C" w:rsidRPr="00414FCA" w:rsidRDefault="00D01105" w:rsidP="001D12E6">
            <w:pPr>
              <w:rPr>
                <w:color w:val="auto"/>
                <w:sz w:val="22"/>
                <w:szCs w:val="22"/>
              </w:rPr>
            </w:pPr>
            <w:r w:rsidRPr="00AB18F9">
              <w:rPr>
                <w:b/>
                <w:bCs/>
                <w:color w:val="auto"/>
                <w:sz w:val="22"/>
                <w:szCs w:val="22"/>
              </w:rPr>
              <w:t>Gabler-Lexikon:</w:t>
            </w:r>
            <w:r w:rsidR="00F00692">
              <w:rPr>
                <w:color w:val="auto"/>
                <w:sz w:val="22"/>
                <w:szCs w:val="22"/>
              </w:rPr>
              <w:t xml:space="preserve"> </w:t>
            </w:r>
            <w:r w:rsidRPr="00414FCA">
              <w:rPr>
                <w:color w:val="auto"/>
                <w:sz w:val="22"/>
                <w:szCs w:val="22"/>
              </w:rPr>
              <w:t>https://wirtschaftslexikon.gabler.de/definition/marktwirtschaft-38124</w:t>
            </w:r>
          </w:p>
        </w:tc>
        <w:tc>
          <w:tcPr>
            <w:tcW w:w="2835" w:type="dxa"/>
          </w:tcPr>
          <w:p w14:paraId="7852878F" w14:textId="51E3691E" w:rsidR="005F2F87" w:rsidRPr="00414FCA" w:rsidRDefault="00465F8F" w:rsidP="001D12E6">
            <w:pPr>
              <w:rPr>
                <w:color w:val="auto"/>
                <w:sz w:val="22"/>
                <w:szCs w:val="22"/>
                <w:lang w:val="de-DE"/>
              </w:rPr>
            </w:pPr>
            <w:r w:rsidRPr="00414FCA">
              <w:rPr>
                <w:color w:val="auto"/>
                <w:sz w:val="22"/>
                <w:szCs w:val="22"/>
              </w:rPr>
              <w:t>Die Marktwirtschaft ist ein Wirtschaftssystem, in dem die Preise für Waren und Dienstleistungen durch Angebot und Nachfrage bestimmt werden. Unternehmen und Verbraucher treffen Entscheidungen frei und der Staat greift nur begrenzt ein, um Rahmenbedingungen zu schaffen.</w:t>
            </w:r>
          </w:p>
        </w:tc>
        <w:tc>
          <w:tcPr>
            <w:tcW w:w="2481" w:type="dxa"/>
          </w:tcPr>
          <w:p w14:paraId="11276FDD" w14:textId="46E6C806" w:rsidR="005F2F87" w:rsidRPr="00414FCA" w:rsidRDefault="00613A53" w:rsidP="001D12E6">
            <w:pPr>
              <w:rPr>
                <w:color w:val="auto"/>
                <w:sz w:val="22"/>
                <w:szCs w:val="22"/>
                <w:lang w:val="de-DE"/>
              </w:rPr>
            </w:pPr>
            <w:r w:rsidRPr="00414FCA">
              <w:rPr>
                <w:color w:val="auto"/>
                <w:sz w:val="22"/>
                <w:szCs w:val="22"/>
              </w:rPr>
              <w:t>Eine Marktwirtschaft ist ein System, in dem die Menschen entscheiden, was sie kaufen und verkaufen. Die Preise entstehen durch das, was die Leute kaufen wollen und was die Firmen verkaufen können.</w:t>
            </w:r>
          </w:p>
        </w:tc>
      </w:tr>
      <w:tr w:rsidR="000F5006" w14:paraId="5B9150F3" w14:textId="77777777" w:rsidTr="00925835">
        <w:tc>
          <w:tcPr>
            <w:tcW w:w="1696" w:type="dxa"/>
          </w:tcPr>
          <w:p w14:paraId="1AB9BCCF" w14:textId="0544AEDE" w:rsidR="005F2F87" w:rsidRPr="00414FCA" w:rsidRDefault="004C552A" w:rsidP="001D12E6">
            <w:pPr>
              <w:rPr>
                <w:color w:val="auto"/>
                <w:sz w:val="22"/>
                <w:szCs w:val="22"/>
              </w:rPr>
            </w:pPr>
            <w:r w:rsidRPr="00414FCA">
              <w:rPr>
                <w:color w:val="auto"/>
                <w:sz w:val="22"/>
                <w:szCs w:val="22"/>
              </w:rPr>
              <w:lastRenderedPageBreak/>
              <w:t>Klim</w:t>
            </w:r>
            <w:r w:rsidR="00493594" w:rsidRPr="00414FCA">
              <w:rPr>
                <w:color w:val="auto"/>
                <w:sz w:val="22"/>
                <w:szCs w:val="22"/>
              </w:rPr>
              <w:t>a</w:t>
            </w:r>
            <w:r w:rsidRPr="00414FCA">
              <w:rPr>
                <w:color w:val="auto"/>
                <w:sz w:val="22"/>
                <w:szCs w:val="22"/>
              </w:rPr>
              <w:t>wandel</w:t>
            </w:r>
          </w:p>
        </w:tc>
        <w:tc>
          <w:tcPr>
            <w:tcW w:w="7797" w:type="dxa"/>
          </w:tcPr>
          <w:p w14:paraId="2107BA6E" w14:textId="77777777" w:rsidR="005D5923" w:rsidRPr="00414FCA" w:rsidRDefault="005D5923" w:rsidP="005D5923">
            <w:pPr>
              <w:rPr>
                <w:color w:val="auto"/>
                <w:sz w:val="22"/>
                <w:szCs w:val="22"/>
              </w:rPr>
            </w:pPr>
            <w:r w:rsidRPr="00414FCA">
              <w:rPr>
                <w:color w:val="auto"/>
                <w:sz w:val="22"/>
                <w:szCs w:val="22"/>
              </w:rPr>
              <w:t>Unter dem Begriff Klimawandel wird in allg. Verwendung die anthropogen verursachte Veränderung des Klimas auf der Erde verstanden.</w:t>
            </w:r>
          </w:p>
          <w:p w14:paraId="4087C9D4" w14:textId="77777777" w:rsidR="005D5923" w:rsidRPr="00414FCA" w:rsidRDefault="005D5923" w:rsidP="005D5923">
            <w:pPr>
              <w:rPr>
                <w:color w:val="auto"/>
                <w:sz w:val="22"/>
                <w:szCs w:val="22"/>
              </w:rPr>
            </w:pPr>
          </w:p>
          <w:p w14:paraId="5E83FD7B" w14:textId="77777777" w:rsidR="005F2F87" w:rsidRPr="00414FCA" w:rsidRDefault="005D5923" w:rsidP="005D5923">
            <w:pPr>
              <w:rPr>
                <w:color w:val="auto"/>
                <w:sz w:val="22"/>
                <w:szCs w:val="22"/>
              </w:rPr>
            </w:pPr>
            <w:r w:rsidRPr="00414FCA">
              <w:rPr>
                <w:color w:val="auto"/>
                <w:sz w:val="22"/>
                <w:szCs w:val="22"/>
              </w:rPr>
              <w:t>Dieser Überlegung liegt die Annahme zugrunde, dass der Ausstoß von Treibhausgasen zu einer Erhöhung der Jahresdurchschnittstemperaturen führt (vgl. IPCC). Neben Veränderungen der Vegetationen und Niederschlagshäufigkeiten, Anstieg des Meeresspiegels usw. ist auch mit einer Zunahme von Extremwetterereignissen zu rechnen (s. auch Klimarisiken). Die Veränderungen führen daher auch für Unternehmen zu potenziellen Risiken und Chancen.</w:t>
            </w:r>
          </w:p>
          <w:p w14:paraId="07367539" w14:textId="77777777" w:rsidR="005D5923" w:rsidRPr="00414FCA" w:rsidRDefault="005D5923" w:rsidP="005D5923">
            <w:pPr>
              <w:rPr>
                <w:color w:val="auto"/>
                <w:sz w:val="22"/>
                <w:szCs w:val="22"/>
              </w:rPr>
            </w:pPr>
          </w:p>
          <w:p w14:paraId="628D2471" w14:textId="2ECD3CD4" w:rsidR="005D5923" w:rsidRPr="00414FCA" w:rsidRDefault="00885EDF" w:rsidP="005D5923">
            <w:pPr>
              <w:rPr>
                <w:color w:val="auto"/>
                <w:sz w:val="22"/>
                <w:szCs w:val="22"/>
              </w:rPr>
            </w:pPr>
            <w:r>
              <w:rPr>
                <w:b/>
                <w:bCs/>
                <w:color w:val="auto"/>
                <w:sz w:val="22"/>
                <w:szCs w:val="22"/>
              </w:rPr>
              <w:t>Gabler-Lexikon</w:t>
            </w:r>
            <w:r w:rsidR="005D5923" w:rsidRPr="00414FCA">
              <w:rPr>
                <w:color w:val="auto"/>
                <w:sz w:val="22"/>
                <w:szCs w:val="22"/>
              </w:rPr>
              <w:t xml:space="preserve">: </w:t>
            </w:r>
            <w:r w:rsidR="00DA7BD5" w:rsidRPr="00414FCA">
              <w:rPr>
                <w:color w:val="auto"/>
                <w:sz w:val="22"/>
                <w:szCs w:val="22"/>
              </w:rPr>
              <w:t>https://wirtschaftslexikon.gabler.de/definition/klimawandel-52424/version-167723</w:t>
            </w:r>
          </w:p>
        </w:tc>
        <w:tc>
          <w:tcPr>
            <w:tcW w:w="2835" w:type="dxa"/>
          </w:tcPr>
          <w:p w14:paraId="0AC27AC8" w14:textId="57889A20" w:rsidR="005F2F87" w:rsidRPr="00414FCA" w:rsidRDefault="00453E13" w:rsidP="001D12E6">
            <w:pPr>
              <w:rPr>
                <w:color w:val="auto"/>
                <w:sz w:val="22"/>
                <w:szCs w:val="22"/>
              </w:rPr>
            </w:pPr>
            <w:r w:rsidRPr="00414FCA">
              <w:rPr>
                <w:color w:val="auto"/>
                <w:sz w:val="22"/>
                <w:szCs w:val="22"/>
              </w:rPr>
              <w:t xml:space="preserve">Klimawandel bezeichnet die langfristigen Veränderungen der durchschnittlichen Wetterbedingungen auf der Erde, </w:t>
            </w:r>
            <w:r w:rsidRPr="00417B3E">
              <w:rPr>
                <w:color w:val="auto"/>
                <w:sz w:val="22"/>
                <w:szCs w:val="22"/>
              </w:rPr>
              <w:t>die vor allem durch menschliche Aktivitäten wie die Verbrennung fossiler</w:t>
            </w:r>
            <w:r w:rsidR="00272A04">
              <w:rPr>
                <w:color w:val="auto"/>
                <w:sz w:val="22"/>
                <w:szCs w:val="22"/>
              </w:rPr>
              <w:t xml:space="preserve"> Brennstoffe</w:t>
            </w:r>
            <w:r w:rsidR="005B31FD" w:rsidRPr="00417B3E">
              <w:rPr>
                <w:color w:val="auto"/>
                <w:sz w:val="22"/>
                <w:szCs w:val="22"/>
              </w:rPr>
              <w:t xml:space="preserve"> </w:t>
            </w:r>
            <w:r w:rsidRPr="00417B3E">
              <w:rPr>
                <w:color w:val="auto"/>
                <w:sz w:val="22"/>
                <w:szCs w:val="22"/>
              </w:rPr>
              <w:t>und die Abholzung von Wäldern verursacht werden.</w:t>
            </w:r>
            <w:r w:rsidRPr="005B31FD">
              <w:rPr>
                <w:color w:val="auto"/>
                <w:sz w:val="22"/>
                <w:szCs w:val="22"/>
              </w:rPr>
              <w:t xml:space="preserve"> Folgen sind unter</w:t>
            </w:r>
            <w:r w:rsidRPr="00113E27">
              <w:rPr>
                <w:color w:val="auto"/>
                <w:sz w:val="22"/>
                <w:szCs w:val="22"/>
              </w:rPr>
              <w:t xml:space="preserve"> </w:t>
            </w:r>
            <w:r w:rsidRPr="00414FCA">
              <w:rPr>
                <w:color w:val="auto"/>
                <w:sz w:val="22"/>
                <w:szCs w:val="22"/>
              </w:rPr>
              <w:t>anderem steigende Temperaturen, schmelzende Gletscher und häufigere extreme Wetterereignisse.</w:t>
            </w:r>
            <w:r w:rsidR="00234AB4" w:rsidRPr="00414FCA">
              <w:rPr>
                <w:color w:val="auto"/>
                <w:sz w:val="22"/>
                <w:szCs w:val="22"/>
              </w:rPr>
              <w:t xml:space="preserve"> </w:t>
            </w:r>
          </w:p>
          <w:p w14:paraId="46AE3856" w14:textId="0CC25EF9" w:rsidR="00BB3348" w:rsidRPr="00414FCA" w:rsidRDefault="00BB3348" w:rsidP="001D12E6">
            <w:pPr>
              <w:rPr>
                <w:color w:val="auto"/>
                <w:sz w:val="22"/>
                <w:szCs w:val="22"/>
              </w:rPr>
            </w:pPr>
          </w:p>
          <w:p w14:paraId="5BBBFBAF" w14:textId="2FC8EB4D" w:rsidR="00D7493A" w:rsidRPr="00414FCA" w:rsidRDefault="00D7493A" w:rsidP="001D12E6">
            <w:pPr>
              <w:rPr>
                <w:color w:val="auto"/>
                <w:sz w:val="22"/>
                <w:szCs w:val="22"/>
                <w:lang w:val="de-DE"/>
              </w:rPr>
            </w:pPr>
          </w:p>
        </w:tc>
        <w:tc>
          <w:tcPr>
            <w:tcW w:w="2481" w:type="dxa"/>
          </w:tcPr>
          <w:p w14:paraId="2A24CACF" w14:textId="203CCCC6" w:rsidR="005F2F87" w:rsidRPr="00414FCA" w:rsidRDefault="0048249D" w:rsidP="001D12E6">
            <w:pPr>
              <w:rPr>
                <w:color w:val="auto"/>
                <w:sz w:val="22"/>
                <w:szCs w:val="22"/>
              </w:rPr>
            </w:pPr>
            <w:r w:rsidRPr="00414FCA">
              <w:rPr>
                <w:color w:val="auto"/>
                <w:sz w:val="22"/>
                <w:szCs w:val="22"/>
              </w:rPr>
              <w:t>Klimawandel bedeutet, dass sich das Wetter auf der Erde verändert. Es wird wärmer, die Gletscher schmelzen und es gibt mehr extreme Wetterereignisse wie Stürme und Überschwemmungen.</w:t>
            </w:r>
          </w:p>
          <w:p w14:paraId="70C70934" w14:textId="77777777" w:rsidR="00234AB4" w:rsidRPr="00414FCA" w:rsidRDefault="00234AB4" w:rsidP="001D12E6">
            <w:pPr>
              <w:rPr>
                <w:color w:val="auto"/>
                <w:sz w:val="22"/>
                <w:szCs w:val="22"/>
              </w:rPr>
            </w:pPr>
          </w:p>
          <w:p w14:paraId="55B35359" w14:textId="2C708BB2" w:rsidR="00234AB4" w:rsidRPr="00414FCA" w:rsidRDefault="00501485" w:rsidP="001D12E6">
            <w:pPr>
              <w:rPr>
                <w:color w:val="auto"/>
                <w:sz w:val="22"/>
                <w:szCs w:val="22"/>
              </w:rPr>
            </w:pPr>
            <w:r w:rsidRPr="00414FCA">
              <w:rPr>
                <w:color w:val="auto"/>
                <w:sz w:val="22"/>
                <w:szCs w:val="22"/>
              </w:rPr>
              <w:t xml:space="preserve">Grund für den starken Klimawandel ist, dass der Mensch </w:t>
            </w:r>
            <w:r w:rsidR="00F83E44" w:rsidRPr="00414FCA">
              <w:rPr>
                <w:color w:val="auto"/>
                <w:sz w:val="22"/>
                <w:szCs w:val="22"/>
              </w:rPr>
              <w:t xml:space="preserve">zu viele Treibhausgase verursacht. </w:t>
            </w:r>
            <w:r w:rsidR="009B04F1" w:rsidRPr="00414FCA">
              <w:rPr>
                <w:color w:val="auto"/>
                <w:sz w:val="22"/>
                <w:szCs w:val="22"/>
              </w:rPr>
              <w:t xml:space="preserve">Diese </w:t>
            </w:r>
            <w:r w:rsidR="00BC5E2A" w:rsidRPr="00414FCA">
              <w:rPr>
                <w:color w:val="auto"/>
                <w:sz w:val="22"/>
                <w:szCs w:val="22"/>
              </w:rPr>
              <w:t>entstehen</w:t>
            </w:r>
            <w:r w:rsidR="009B04F1" w:rsidRPr="00414FCA">
              <w:rPr>
                <w:color w:val="auto"/>
                <w:sz w:val="22"/>
                <w:szCs w:val="22"/>
              </w:rPr>
              <w:t xml:space="preserve"> z</w:t>
            </w:r>
            <w:r w:rsidR="00D06772">
              <w:rPr>
                <w:color w:val="auto"/>
                <w:sz w:val="22"/>
                <w:szCs w:val="22"/>
              </w:rPr>
              <w:t>. B.</w:t>
            </w:r>
            <w:r w:rsidR="009B04F1" w:rsidRPr="00414FCA">
              <w:rPr>
                <w:color w:val="auto"/>
                <w:sz w:val="22"/>
                <w:szCs w:val="22"/>
              </w:rPr>
              <w:t xml:space="preserve"> durch Auto</w:t>
            </w:r>
            <w:r w:rsidR="00035102" w:rsidRPr="00414FCA">
              <w:rPr>
                <w:color w:val="auto"/>
                <w:sz w:val="22"/>
                <w:szCs w:val="22"/>
              </w:rPr>
              <w:t>fahren</w:t>
            </w:r>
            <w:r w:rsidR="009B04F1" w:rsidRPr="00414FCA">
              <w:rPr>
                <w:color w:val="auto"/>
                <w:sz w:val="22"/>
                <w:szCs w:val="22"/>
              </w:rPr>
              <w:t xml:space="preserve">, </w:t>
            </w:r>
            <w:r w:rsidR="00AE524F" w:rsidRPr="00414FCA">
              <w:rPr>
                <w:color w:val="auto"/>
                <w:sz w:val="22"/>
                <w:szCs w:val="22"/>
              </w:rPr>
              <w:t>Abholzung</w:t>
            </w:r>
            <w:r w:rsidR="00C1570D" w:rsidRPr="00414FCA">
              <w:rPr>
                <w:color w:val="auto"/>
                <w:sz w:val="22"/>
                <w:szCs w:val="22"/>
              </w:rPr>
              <w:t>,</w:t>
            </w:r>
            <w:r w:rsidR="00035102" w:rsidRPr="00414FCA">
              <w:rPr>
                <w:color w:val="auto"/>
                <w:sz w:val="22"/>
                <w:szCs w:val="22"/>
              </w:rPr>
              <w:t xml:space="preserve"> </w:t>
            </w:r>
            <w:r w:rsidR="009B04F1" w:rsidRPr="00414FCA">
              <w:rPr>
                <w:color w:val="auto"/>
                <w:sz w:val="22"/>
                <w:szCs w:val="22"/>
              </w:rPr>
              <w:t xml:space="preserve">große Fabriken und </w:t>
            </w:r>
            <w:r w:rsidR="00AE524F" w:rsidRPr="00414FCA">
              <w:rPr>
                <w:color w:val="auto"/>
                <w:sz w:val="22"/>
                <w:szCs w:val="22"/>
              </w:rPr>
              <w:t>Viehzucht</w:t>
            </w:r>
            <w:r w:rsidR="009B04F1" w:rsidRPr="00414FCA">
              <w:rPr>
                <w:color w:val="auto"/>
                <w:sz w:val="22"/>
                <w:szCs w:val="22"/>
              </w:rPr>
              <w:t>.</w:t>
            </w:r>
          </w:p>
        </w:tc>
      </w:tr>
      <w:tr w:rsidR="000F5006" w14:paraId="71A23A02" w14:textId="77777777" w:rsidTr="00925835">
        <w:tc>
          <w:tcPr>
            <w:tcW w:w="1696" w:type="dxa"/>
          </w:tcPr>
          <w:p w14:paraId="2E3B1B4A" w14:textId="2234CE62" w:rsidR="005F2F87" w:rsidRPr="00414FCA" w:rsidRDefault="00D024F7" w:rsidP="001D12E6">
            <w:pPr>
              <w:rPr>
                <w:color w:val="auto"/>
                <w:sz w:val="22"/>
                <w:szCs w:val="22"/>
              </w:rPr>
            </w:pPr>
            <w:hyperlink r:id="rId19" w:history="1">
              <w:proofErr w:type="spellStart"/>
              <w:r w:rsidR="003C4684" w:rsidRPr="00D024F7">
                <w:rPr>
                  <w:rStyle w:val="Hyperlink"/>
                  <w:sz w:val="22"/>
                  <w:szCs w:val="22"/>
                </w:rPr>
                <w:t>Arbeit</w:t>
              </w:r>
              <w:r w:rsidR="00946890" w:rsidRPr="00D024F7">
                <w:rPr>
                  <w:rStyle w:val="Hyperlink"/>
                  <w:sz w:val="22"/>
                  <w:szCs w:val="22"/>
                </w:rPr>
                <w:t>-</w:t>
              </w:r>
              <w:r w:rsidR="005618A0" w:rsidRPr="00D024F7">
                <w:rPr>
                  <w:rStyle w:val="Hyperlink"/>
                  <w:sz w:val="22"/>
                  <w:szCs w:val="22"/>
                </w:rPr>
                <w:t>nehmer:in</w:t>
              </w:r>
              <w:proofErr w:type="spellEnd"/>
            </w:hyperlink>
          </w:p>
        </w:tc>
        <w:tc>
          <w:tcPr>
            <w:tcW w:w="7797" w:type="dxa"/>
          </w:tcPr>
          <w:p w14:paraId="0164C185" w14:textId="5219E116" w:rsidR="005F2F87" w:rsidRPr="00414FCA" w:rsidRDefault="00B8617E" w:rsidP="001D12E6">
            <w:pPr>
              <w:rPr>
                <w:color w:val="auto"/>
                <w:sz w:val="22"/>
                <w:szCs w:val="22"/>
              </w:rPr>
            </w:pPr>
            <w:proofErr w:type="spellStart"/>
            <w:r w:rsidRPr="00414FCA">
              <w:rPr>
                <w:color w:val="auto"/>
                <w:sz w:val="22"/>
                <w:szCs w:val="22"/>
              </w:rPr>
              <w:t>Arbeitnehmer:in</w:t>
            </w:r>
            <w:proofErr w:type="spellEnd"/>
            <w:r w:rsidRPr="00414FCA">
              <w:rPr>
                <w:color w:val="auto"/>
                <w:sz w:val="22"/>
                <w:szCs w:val="22"/>
              </w:rPr>
              <w:t xml:space="preserve"> ist, wer aufgrund eines privatrechtlichen Vertrages (Arbeitsvertrag) unselbstständige, fremdbestimmte Dienstleistungen zu erbringen hat.</w:t>
            </w:r>
          </w:p>
          <w:p w14:paraId="49DA2885" w14:textId="77777777" w:rsidR="00B8617E" w:rsidRPr="00414FCA" w:rsidRDefault="00B8617E" w:rsidP="001D12E6">
            <w:pPr>
              <w:rPr>
                <w:color w:val="auto"/>
                <w:sz w:val="22"/>
                <w:szCs w:val="22"/>
              </w:rPr>
            </w:pPr>
          </w:p>
          <w:p w14:paraId="2C929F21" w14:textId="08F7B3BB" w:rsidR="00B8617E" w:rsidRPr="00414FCA" w:rsidRDefault="00885EDF" w:rsidP="001D12E6">
            <w:pPr>
              <w:rPr>
                <w:color w:val="auto"/>
                <w:sz w:val="22"/>
                <w:szCs w:val="22"/>
              </w:rPr>
            </w:pPr>
            <w:r>
              <w:rPr>
                <w:b/>
                <w:bCs/>
                <w:color w:val="auto"/>
                <w:sz w:val="22"/>
                <w:szCs w:val="22"/>
              </w:rPr>
              <w:t>Gabler-Lexikon</w:t>
            </w:r>
            <w:r w:rsidR="00B8617E" w:rsidRPr="00414FCA">
              <w:rPr>
                <w:color w:val="auto"/>
                <w:sz w:val="22"/>
                <w:szCs w:val="22"/>
              </w:rPr>
              <w:t>: https://wirtschaftslexikon.gabler.de/definition/arbeitnehmer-29883</w:t>
            </w:r>
          </w:p>
        </w:tc>
        <w:tc>
          <w:tcPr>
            <w:tcW w:w="2835" w:type="dxa"/>
          </w:tcPr>
          <w:p w14:paraId="0FEF8624" w14:textId="3F93570B" w:rsidR="005F2F87" w:rsidRPr="00414FCA" w:rsidRDefault="00516B50" w:rsidP="001D12E6">
            <w:pPr>
              <w:rPr>
                <w:color w:val="auto"/>
                <w:sz w:val="22"/>
                <w:szCs w:val="22"/>
                <w:lang w:val="de-DE"/>
              </w:rPr>
            </w:pPr>
            <w:proofErr w:type="spellStart"/>
            <w:r w:rsidRPr="00414FCA">
              <w:rPr>
                <w:color w:val="auto"/>
                <w:sz w:val="22"/>
                <w:szCs w:val="22"/>
              </w:rPr>
              <w:t>Arbeitnehmer:innen</w:t>
            </w:r>
            <w:proofErr w:type="spellEnd"/>
            <w:r w:rsidRPr="00414FCA">
              <w:rPr>
                <w:color w:val="auto"/>
                <w:sz w:val="22"/>
                <w:szCs w:val="22"/>
              </w:rPr>
              <w:t xml:space="preserve"> sind Personen, die in einem abhängigen Beschäftigungsverhältnis stehen und gegen Entgelt ihre Arbeitskraft einem Arbeitgeber zur Verfügung stellen. Ihre </w:t>
            </w:r>
            <w:r w:rsidRPr="00414FCA">
              <w:rPr>
                <w:color w:val="auto"/>
                <w:sz w:val="22"/>
                <w:szCs w:val="22"/>
              </w:rPr>
              <w:lastRenderedPageBreak/>
              <w:t>Rechte und Pflichten sind in Arbeitsverträgen und durch arbeitsrechtliche Bestimmungen geregelt.</w:t>
            </w:r>
          </w:p>
        </w:tc>
        <w:tc>
          <w:tcPr>
            <w:tcW w:w="2481" w:type="dxa"/>
          </w:tcPr>
          <w:p w14:paraId="72F9BBB0" w14:textId="111D75B0" w:rsidR="005F2F87" w:rsidRPr="00414FCA" w:rsidRDefault="00C5561C" w:rsidP="001D12E6">
            <w:pPr>
              <w:rPr>
                <w:color w:val="auto"/>
                <w:sz w:val="22"/>
                <w:szCs w:val="22"/>
                <w:lang w:val="de-DE"/>
              </w:rPr>
            </w:pPr>
            <w:proofErr w:type="spellStart"/>
            <w:r w:rsidRPr="00414FCA">
              <w:rPr>
                <w:color w:val="auto"/>
                <w:sz w:val="22"/>
                <w:szCs w:val="22"/>
              </w:rPr>
              <w:lastRenderedPageBreak/>
              <w:t>Arbeitnehmer</w:t>
            </w:r>
            <w:r w:rsidR="0012457F" w:rsidRPr="00414FCA">
              <w:rPr>
                <w:color w:val="auto"/>
                <w:sz w:val="22"/>
                <w:szCs w:val="22"/>
              </w:rPr>
              <w:t>:innen</w:t>
            </w:r>
            <w:proofErr w:type="spellEnd"/>
            <w:r w:rsidRPr="00414FCA">
              <w:rPr>
                <w:color w:val="auto"/>
                <w:sz w:val="22"/>
                <w:szCs w:val="22"/>
              </w:rPr>
              <w:t xml:space="preserve"> sind die Menschen, die für die Firma arbeiten und dafür Lohn bekommen. Sie möchten für ihre Arbeit </w:t>
            </w:r>
            <w:r w:rsidR="0061574B" w:rsidRPr="00414FCA">
              <w:rPr>
                <w:color w:val="auto"/>
                <w:sz w:val="22"/>
                <w:szCs w:val="22"/>
              </w:rPr>
              <w:t>fair</w:t>
            </w:r>
            <w:r w:rsidRPr="00414FCA">
              <w:rPr>
                <w:color w:val="auto"/>
                <w:sz w:val="22"/>
                <w:szCs w:val="22"/>
              </w:rPr>
              <w:t xml:space="preserve"> bezahlt werden</w:t>
            </w:r>
            <w:r w:rsidR="0061574B" w:rsidRPr="00414FCA">
              <w:rPr>
                <w:color w:val="auto"/>
                <w:sz w:val="22"/>
                <w:szCs w:val="22"/>
              </w:rPr>
              <w:t xml:space="preserve"> und </w:t>
            </w:r>
            <w:r w:rsidR="0061574B" w:rsidRPr="00414FCA">
              <w:rPr>
                <w:color w:val="auto"/>
                <w:sz w:val="22"/>
                <w:szCs w:val="22"/>
              </w:rPr>
              <w:lastRenderedPageBreak/>
              <w:t>möglichst gute Arbeitsbedingungen haben</w:t>
            </w:r>
            <w:r w:rsidR="00673CB2" w:rsidRPr="00414FCA">
              <w:rPr>
                <w:color w:val="auto"/>
                <w:sz w:val="22"/>
                <w:szCs w:val="22"/>
              </w:rPr>
              <w:t xml:space="preserve">. </w:t>
            </w:r>
          </w:p>
        </w:tc>
      </w:tr>
      <w:tr w:rsidR="000F5006" w14:paraId="3697FE97" w14:textId="77777777" w:rsidTr="00925835">
        <w:trPr>
          <w:trHeight w:val="300"/>
        </w:trPr>
        <w:tc>
          <w:tcPr>
            <w:tcW w:w="1696" w:type="dxa"/>
          </w:tcPr>
          <w:p w14:paraId="488A3681" w14:textId="06FB96A0" w:rsidR="0031731E" w:rsidRPr="00414FCA" w:rsidRDefault="00D024F7" w:rsidP="0031731E">
            <w:pPr>
              <w:rPr>
                <w:color w:val="auto"/>
                <w:sz w:val="22"/>
                <w:szCs w:val="22"/>
              </w:rPr>
            </w:pPr>
            <w:hyperlink r:id="rId20" w:history="1">
              <w:proofErr w:type="spellStart"/>
              <w:r w:rsidR="0031731E" w:rsidRPr="00D024F7">
                <w:rPr>
                  <w:rStyle w:val="Hyperlink"/>
                  <w:sz w:val="22"/>
                  <w:szCs w:val="22"/>
                </w:rPr>
                <w:t>Arbeit</w:t>
              </w:r>
              <w:r w:rsidR="00946890" w:rsidRPr="00D024F7">
                <w:rPr>
                  <w:rStyle w:val="Hyperlink"/>
                  <w:sz w:val="22"/>
                  <w:szCs w:val="22"/>
                </w:rPr>
                <w:t>-</w:t>
              </w:r>
              <w:r w:rsidR="0031731E" w:rsidRPr="00D024F7">
                <w:rPr>
                  <w:rStyle w:val="Hyperlink"/>
                  <w:sz w:val="22"/>
                  <w:szCs w:val="22"/>
                </w:rPr>
                <w:t>geber:in</w:t>
              </w:r>
              <w:proofErr w:type="spellEnd"/>
            </w:hyperlink>
          </w:p>
        </w:tc>
        <w:tc>
          <w:tcPr>
            <w:tcW w:w="7797" w:type="dxa"/>
          </w:tcPr>
          <w:p w14:paraId="4E8A2BCA" w14:textId="205E97A0" w:rsidR="00CC62E5" w:rsidRPr="00414FCA" w:rsidRDefault="00CC62E5" w:rsidP="00996FD2">
            <w:pPr>
              <w:rPr>
                <w:color w:val="auto"/>
                <w:sz w:val="22"/>
                <w:szCs w:val="22"/>
              </w:rPr>
            </w:pPr>
            <w:r w:rsidRPr="00414FCA">
              <w:rPr>
                <w:color w:val="auto"/>
                <w:sz w:val="22"/>
                <w:szCs w:val="22"/>
              </w:rPr>
              <w:t xml:space="preserve">Arbeitgeber ist jeder, der einen Arbeitnehmer </w:t>
            </w:r>
            <w:r>
              <w:rPr>
                <w:color w:val="auto"/>
                <w:sz w:val="22"/>
                <w:szCs w:val="22"/>
              </w:rPr>
              <w:t>b</w:t>
            </w:r>
            <w:r w:rsidRPr="00414FCA">
              <w:rPr>
                <w:color w:val="auto"/>
                <w:sz w:val="22"/>
                <w:szCs w:val="22"/>
              </w:rPr>
              <w:t xml:space="preserve">eschäftigt. Wer Arbeitgeber ist, bestimmt sich danach, mit wem der Arbeitsvertrag geschlossen wurde. Arbeitgeber kann auch eine juristische Person sein. </w:t>
            </w:r>
          </w:p>
          <w:p w14:paraId="25BEB0E3" w14:textId="77777777" w:rsidR="00CC62E5" w:rsidRPr="00414FCA" w:rsidRDefault="00CC62E5" w:rsidP="00996FD2">
            <w:pPr>
              <w:rPr>
                <w:color w:val="auto"/>
                <w:sz w:val="22"/>
                <w:szCs w:val="22"/>
              </w:rPr>
            </w:pPr>
          </w:p>
          <w:p w14:paraId="05BE905F" w14:textId="1984196C" w:rsidR="00BB5C61" w:rsidRPr="00414FCA" w:rsidRDefault="00CC62E5" w:rsidP="00996FD2">
            <w:pPr>
              <w:rPr>
                <w:color w:val="auto"/>
                <w:sz w:val="22"/>
                <w:szCs w:val="22"/>
              </w:rPr>
            </w:pPr>
            <w:r w:rsidRPr="00414FCA">
              <w:rPr>
                <w:color w:val="auto"/>
                <w:sz w:val="22"/>
                <w:szCs w:val="22"/>
              </w:rPr>
              <w:t>Der Begriff Arbeitgeber ist arbeitsrechtlicher Natur und zu unterscheiden vom Begriff des Unternehmers, der wirtschaftliche und wirtschaftsrechtliche Bedeutung hat.</w:t>
            </w:r>
          </w:p>
          <w:p w14:paraId="7FEF3B62" w14:textId="77777777" w:rsidR="00CC62E5" w:rsidRPr="00414FCA" w:rsidRDefault="00CC62E5" w:rsidP="00996FD2">
            <w:pPr>
              <w:rPr>
                <w:color w:val="auto"/>
                <w:sz w:val="22"/>
                <w:szCs w:val="22"/>
              </w:rPr>
            </w:pPr>
          </w:p>
          <w:p w14:paraId="2636BAA3" w14:textId="3BD734BF" w:rsidR="00CC62E5" w:rsidRPr="00414FCA" w:rsidRDefault="00885EDF" w:rsidP="00CC62E5">
            <w:pPr>
              <w:ind w:right="2730"/>
              <w:rPr>
                <w:color w:val="auto"/>
                <w:sz w:val="22"/>
                <w:szCs w:val="22"/>
              </w:rPr>
            </w:pPr>
            <w:r>
              <w:rPr>
                <w:b/>
                <w:bCs/>
                <w:color w:val="auto"/>
                <w:sz w:val="22"/>
                <w:szCs w:val="22"/>
              </w:rPr>
              <w:t>Gabler-Lexikon</w:t>
            </w:r>
            <w:r w:rsidR="00CC62E5" w:rsidRPr="00414FCA">
              <w:rPr>
                <w:color w:val="auto"/>
                <w:sz w:val="22"/>
                <w:szCs w:val="22"/>
              </w:rPr>
              <w:t xml:space="preserve">: </w:t>
            </w:r>
            <w:r w:rsidR="00EF26CD" w:rsidRPr="00414FCA">
              <w:rPr>
                <w:color w:val="auto"/>
                <w:sz w:val="22"/>
                <w:szCs w:val="22"/>
              </w:rPr>
              <w:t>https://wirtschaftslexikon.gabler.de/definition/arbeitgeber-29864</w:t>
            </w:r>
          </w:p>
        </w:tc>
        <w:tc>
          <w:tcPr>
            <w:tcW w:w="2835" w:type="dxa"/>
          </w:tcPr>
          <w:p w14:paraId="2F7BF06F" w14:textId="460D573D" w:rsidR="0031731E" w:rsidRPr="00414FCA" w:rsidRDefault="00406D9D" w:rsidP="0031731E">
            <w:pPr>
              <w:rPr>
                <w:color w:val="auto"/>
                <w:sz w:val="22"/>
                <w:szCs w:val="22"/>
                <w:lang w:val="de-DE"/>
              </w:rPr>
            </w:pPr>
            <w:proofErr w:type="spellStart"/>
            <w:r w:rsidRPr="00414FCA">
              <w:rPr>
                <w:color w:val="auto"/>
                <w:sz w:val="22"/>
                <w:szCs w:val="22"/>
              </w:rPr>
              <w:t>Arbeitgeber:innen</w:t>
            </w:r>
            <w:proofErr w:type="spellEnd"/>
            <w:r w:rsidRPr="00414FCA">
              <w:rPr>
                <w:color w:val="auto"/>
                <w:sz w:val="22"/>
                <w:szCs w:val="22"/>
              </w:rPr>
              <w:t xml:space="preserve"> sind natürliche oder juristische Personen, die </w:t>
            </w:r>
            <w:proofErr w:type="spellStart"/>
            <w:r w:rsidRPr="00414FCA">
              <w:rPr>
                <w:color w:val="auto"/>
                <w:sz w:val="22"/>
                <w:szCs w:val="22"/>
              </w:rPr>
              <w:t>Arbeitnehmer:innen</w:t>
            </w:r>
            <w:proofErr w:type="spellEnd"/>
            <w:r w:rsidRPr="00414FCA">
              <w:rPr>
                <w:color w:val="auto"/>
                <w:sz w:val="22"/>
                <w:szCs w:val="22"/>
              </w:rPr>
              <w:t xml:space="preserve"> beschäftigen und ihnen dafür Lohn oder Gehalt zahlen. Sie tragen Verantwortung für die Einhaltung von Arbeitsverträgen und gesetzlichen Bestimmungen am Arbeitsplatz.</w:t>
            </w:r>
          </w:p>
        </w:tc>
        <w:tc>
          <w:tcPr>
            <w:tcW w:w="2481" w:type="dxa"/>
          </w:tcPr>
          <w:p w14:paraId="58D02AB7" w14:textId="1D36961E" w:rsidR="0031731E" w:rsidRPr="00414FCA" w:rsidRDefault="00661BA6" w:rsidP="0031731E">
            <w:pPr>
              <w:rPr>
                <w:color w:val="auto"/>
                <w:sz w:val="22"/>
                <w:szCs w:val="22"/>
                <w:lang w:val="de-DE"/>
              </w:rPr>
            </w:pPr>
            <w:proofErr w:type="spellStart"/>
            <w:r w:rsidRPr="00414FCA">
              <w:rPr>
                <w:color w:val="auto"/>
                <w:sz w:val="22"/>
                <w:szCs w:val="22"/>
              </w:rPr>
              <w:t>Arbeitgeber</w:t>
            </w:r>
            <w:r w:rsidR="0012457F" w:rsidRPr="00414FCA">
              <w:rPr>
                <w:color w:val="auto"/>
                <w:sz w:val="22"/>
                <w:szCs w:val="22"/>
              </w:rPr>
              <w:t>:innen</w:t>
            </w:r>
            <w:proofErr w:type="spellEnd"/>
            <w:r w:rsidRPr="00414FCA">
              <w:rPr>
                <w:color w:val="auto"/>
                <w:sz w:val="22"/>
                <w:szCs w:val="22"/>
              </w:rPr>
              <w:t xml:space="preserve"> sind die Personen oder Firmen, die den Arbeitern Arbeit geben und ihnen Geld dafür zahlen. Sie möchten, dass die Firma erfolgreich ist und sind dafür auf ihre </w:t>
            </w:r>
            <w:proofErr w:type="spellStart"/>
            <w:r w:rsidRPr="00414FCA">
              <w:rPr>
                <w:color w:val="auto"/>
                <w:sz w:val="22"/>
                <w:szCs w:val="22"/>
              </w:rPr>
              <w:t>Arbeitnehmer:innen</w:t>
            </w:r>
            <w:proofErr w:type="spellEnd"/>
            <w:r w:rsidRPr="00414FCA">
              <w:rPr>
                <w:color w:val="auto"/>
                <w:sz w:val="22"/>
                <w:szCs w:val="22"/>
              </w:rPr>
              <w:t xml:space="preserve"> angewiesen</w:t>
            </w:r>
            <w:r w:rsidR="0012457F" w:rsidRPr="00414FCA">
              <w:rPr>
                <w:color w:val="auto"/>
                <w:sz w:val="22"/>
                <w:szCs w:val="22"/>
              </w:rPr>
              <w:t>.</w:t>
            </w:r>
          </w:p>
        </w:tc>
      </w:tr>
    </w:tbl>
    <w:p w14:paraId="4061A388" w14:textId="77777777" w:rsidR="008A0650" w:rsidRPr="006B0B3F" w:rsidRDefault="008A0650" w:rsidP="006461D3"/>
    <w:sectPr w:rsidR="008A0650" w:rsidRPr="006B0B3F" w:rsidSect="00376540">
      <w:headerReference w:type="default" r:id="rId21"/>
      <w:footerReference w:type="default" r:id="rId22"/>
      <w:pgSz w:w="16840" w:h="11900" w:orient="landscape"/>
      <w:pgMar w:top="851" w:right="1170" w:bottom="851" w:left="851"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6165E3B" w14:textId="77777777" w:rsidR="007F2377" w:rsidRDefault="007F2377" w:rsidP="00745A18">
      <w:r>
        <w:separator/>
      </w:r>
    </w:p>
  </w:endnote>
  <w:endnote w:type="continuationSeparator" w:id="0">
    <w:p w14:paraId="7AC960D8" w14:textId="77777777" w:rsidR="007F2377" w:rsidRDefault="007F2377" w:rsidP="00745A18">
      <w:r>
        <w:continuationSeparator/>
      </w:r>
    </w:p>
  </w:endnote>
  <w:endnote w:type="continuationNotice" w:id="1">
    <w:p w14:paraId="68F727BA" w14:textId="77777777" w:rsidR="007F2377" w:rsidRDefault="007F23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roman"/>
    <w:pitch w:val="default"/>
    <w:sig w:usb0="E4002EFF" w:usb1="C000247B" w:usb2="00000009" w:usb3="00000000" w:csb0="000001FF" w:csb1="00000000"/>
    <w:embedRegular r:id="rId1" w:fontKey="{031EDF86-CC12-4B1F-A417-908D441E1599}"/>
    <w:embedBold r:id="rId2" w:fontKey="{750BC9D3-7F84-4F29-8FCD-82BC5989045A}"/>
    <w:embedItalic r:id="rId3" w:fontKey="{3DF473EB-0330-4863-A2C5-82523499F75D}"/>
    <w:embedBoldItalic r:id="rId4" w:fontKey="{67EB4020-31EF-4E4D-AB25-8315FB5CED0B}"/>
  </w:font>
  <w:font w:name="Lexend">
    <w:altName w:val="Calibri"/>
    <w:panose1 w:val="00000000000000000000"/>
    <w:charset w:val="00"/>
    <w:family w:val="auto"/>
    <w:pitch w:val="variable"/>
    <w:sig w:usb0="A00000FF" w:usb1="4000205B" w:usb2="00000000" w:usb3="00000000" w:csb0="00000193" w:csb1="00000000"/>
    <w:embedRegular r:id="rId5" w:fontKey="{2B3F3420-5028-4FDD-9697-A21D8EFCABDD}"/>
    <w:embedBold r:id="rId6" w:fontKey="{03E11A84-3B69-478B-8DEA-46591AC58FAC}"/>
    <w:embedItalic r:id="rId7" w:fontKey="{5C5E4103-82EC-431B-AE4E-E2E21447A4B4}"/>
    <w:embedBoldItalic r:id="rId8" w:fontKey="{83A5D025-7A2D-49EF-AB75-666CF6848DDC}"/>
  </w:font>
  <w:font w:name="Times New Roman (Textkörper CS)">
    <w:altName w:val="Times New Roman"/>
    <w:panose1 w:val="00000000000000000000"/>
    <w:charset w:val="00"/>
    <w:family w:val="roman"/>
    <w:notTrueType/>
    <w:pitch w:val="default"/>
  </w:font>
  <w:font w:name="Lexend SemiBold">
    <w:altName w:val="Calibri"/>
    <w:charset w:val="00"/>
    <w:family w:val="auto"/>
    <w:pitch w:val="variable"/>
    <w:sig w:usb0="A00000FF" w:usb1="4000205B" w:usb2="00000000" w:usb3="00000000" w:csb0="00000193" w:csb1="00000000"/>
    <w:embedBold r:id="rId9" w:fontKey="{338B8F01-B45A-431E-A783-8972DDAC7AE2}"/>
  </w:font>
  <w:font w:name="Yu Gothic Light">
    <w:panose1 w:val="020B0300000000000000"/>
    <w:charset w:val="80"/>
    <w:family w:val="swiss"/>
    <w:pitch w:val="variable"/>
    <w:sig w:usb0="E00002FF" w:usb1="2AC7FDFF" w:usb2="00000016" w:usb3="00000000" w:csb0="0002009F" w:csb1="00000000"/>
  </w:font>
  <w:font w:name="Times New Roman (Überschriften">
    <w:altName w:val="Times New Roman"/>
    <w:panose1 w:val="00000000000000000000"/>
    <w:charset w:val="00"/>
    <w:family w:val="roman"/>
    <w:notTrueType/>
    <w:pitch w:val="default"/>
  </w:font>
  <w:font w:name="Lexend ExtraBold">
    <w:altName w:val="Calibri"/>
    <w:panose1 w:val="00000000000000000000"/>
    <w:charset w:val="00"/>
    <w:family w:val="auto"/>
    <w:pitch w:val="variable"/>
    <w:sig w:usb0="A00000FF" w:usb1="4000205B" w:usb2="00000000" w:usb3="00000000" w:csb0="00000193" w:csb1="00000000"/>
    <w:embedBold r:id="rId10" w:fontKey="{E1743278-006F-43F3-856D-C23374D20115}"/>
  </w:font>
  <w:font w:name="Yu Mincho">
    <w:charset w:val="80"/>
    <w:family w:val="roman"/>
    <w:pitch w:val="variable"/>
    <w:sig w:usb0="800002E7" w:usb1="2AC7FCFF" w:usb2="00000012" w:usb3="00000000" w:csb0="0002009F" w:csb1="00000000"/>
  </w:font>
  <w:font w:name="Lexend Medium">
    <w:altName w:val="Calibri"/>
    <w:panose1 w:val="00000000000000000000"/>
    <w:charset w:val="00"/>
    <w:family w:val="auto"/>
    <w:pitch w:val="variable"/>
    <w:sig w:usb0="A00000FF" w:usb1="4000205B" w:usb2="00000000" w:usb3="00000000" w:csb0="00000193" w:csb1="00000000"/>
    <w:embedRegular r:id="rId11" w:fontKey="{8B303EC6-FCF1-4075-B61E-7CA9A9183916}"/>
  </w:font>
  <w:font w:name="Lucida Grande">
    <w:altName w:val="Arial"/>
    <w:charset w:val="00"/>
    <w:family w:val="auto"/>
    <w:pitch w:val="variable"/>
    <w:sig w:usb0="E1000AEF" w:usb1="5000A1FF" w:usb2="00000000" w:usb3="00000000" w:csb0="000001BF" w:csb1="00000000"/>
  </w:font>
  <w:font w:name="Hind">
    <w:charset w:val="00"/>
    <w:family w:val="auto"/>
    <w:pitch w:val="variable"/>
    <w:sig w:usb0="00008007" w:usb1="00000000" w:usb2="00000000" w:usb3="00000000" w:csb0="00000093" w:csb1="00000000"/>
  </w:font>
  <w:font w:name="Calibri Light">
    <w:panose1 w:val="020F0302020204030204"/>
    <w:charset w:val="00"/>
    <w:family w:val="swiss"/>
    <w:pitch w:val="variable"/>
    <w:sig w:usb0="E4002EFF" w:usb1="C000247B" w:usb2="00000009" w:usb3="00000000" w:csb0="000001FF" w:csb1="00000000"/>
    <w:embedRegular r:id="rId12" w:fontKey="{B9EE3798-DCBB-4AC5-9876-06DA625AED1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EFB439" w14:textId="77777777" w:rsidR="00780107" w:rsidRPr="00FD2146" w:rsidRDefault="00780107" w:rsidP="009577B8">
    <w:pPr>
      <w:pStyle w:val="Fuzeile"/>
      <w:rPr>
        <w:rFonts w:ascii="Lexend SemiBold" w:hAnsi="Lexend SemiBold"/>
        <w:b/>
        <w:bCs/>
        <w:color w:val="303059" w:themeColor="accent3"/>
        <w:sz w:val="20"/>
        <w:szCs w:val="20"/>
      </w:rPr>
    </w:pPr>
    <w:r w:rsidRPr="00FD2146">
      <w:rPr>
        <w:rFonts w:ascii="Lexend SemiBold" w:hAnsi="Lexend SemiBold"/>
        <w:b/>
        <w:bCs/>
        <w:color w:val="303059" w:themeColor="accent3"/>
        <w:sz w:val="20"/>
        <w:szCs w:val="20"/>
      </w:rPr>
      <w:t xml:space="preserve">Stiftung für Wirtschaftsbildung </w:t>
    </w:r>
  </w:p>
  <w:p w14:paraId="37B5D8F5" w14:textId="316ADE9D" w:rsidR="00780107" w:rsidRPr="000336BA" w:rsidRDefault="00780107" w:rsidP="009577B8">
    <w:pPr>
      <w:pStyle w:val="Fuzeile"/>
      <w:rPr>
        <w:rFonts w:ascii="Lexend SemiBold" w:hAnsi="Lexend SemiBold"/>
        <w:b/>
        <w:bCs/>
        <w:color w:val="494848" w:themeColor="accent2"/>
        <w:sz w:val="15"/>
        <w:szCs w:val="15"/>
      </w:rPr>
    </w:pPr>
    <w:bookmarkStart w:id="5" w:name="_Hlk115956398"/>
    <w:bookmarkStart w:id="6" w:name="_Hlk115956399"/>
    <w:bookmarkStart w:id="7" w:name="_Hlk115956430"/>
    <w:bookmarkStart w:id="8" w:name="_Hlk115956431"/>
    <w:bookmarkStart w:id="9" w:name="_Hlk115956500"/>
    <w:bookmarkStart w:id="10" w:name="_Hlk115956501"/>
    <w:bookmarkStart w:id="11" w:name="_Hlk115956522"/>
    <w:bookmarkStart w:id="12" w:name="_Hlk115956523"/>
    <w:r w:rsidRPr="000336BA">
      <w:rPr>
        <w:color w:val="494848" w:themeColor="accent2"/>
        <w:sz w:val="15"/>
        <w:szCs w:val="15"/>
      </w:rPr>
      <w:t xml:space="preserve">c/o Impact Hub Vienna </w:t>
    </w:r>
    <w:r w:rsidRPr="000336BA">
      <w:rPr>
        <w:color w:val="8D82B1" w:themeColor="accent1"/>
        <w:sz w:val="15"/>
        <w:szCs w:val="15"/>
      </w:rPr>
      <w:t>|</w:t>
    </w:r>
    <w:r w:rsidRPr="000336BA">
      <w:rPr>
        <w:color w:val="494848" w:themeColor="accent2"/>
        <w:sz w:val="15"/>
        <w:szCs w:val="15"/>
      </w:rPr>
      <w:t xml:space="preserve"> Lindengasse 56/18-19 </w:t>
    </w:r>
    <w:r w:rsidRPr="000336BA">
      <w:rPr>
        <w:color w:val="8D82B1" w:themeColor="accent1"/>
        <w:sz w:val="15"/>
        <w:szCs w:val="15"/>
      </w:rPr>
      <w:t>|</w:t>
    </w:r>
    <w:r w:rsidRPr="000336BA">
      <w:rPr>
        <w:color w:val="494848" w:themeColor="accent2"/>
        <w:sz w:val="15"/>
        <w:szCs w:val="15"/>
      </w:rPr>
      <w:t xml:space="preserve"> 1070 Wien </w:t>
    </w:r>
    <w:r w:rsidRPr="000336BA">
      <w:rPr>
        <w:color w:val="8D82B1" w:themeColor="accent1"/>
        <w:sz w:val="15"/>
        <w:szCs w:val="15"/>
      </w:rPr>
      <w:t>|</w:t>
    </w:r>
    <w:r w:rsidRPr="000336BA">
      <w:rPr>
        <w:color w:val="494848" w:themeColor="accent2"/>
        <w:sz w:val="15"/>
        <w:szCs w:val="15"/>
      </w:rPr>
      <w:t xml:space="preserve"> office@stiftung-wirtschaftsbildung.at</w:t>
    </w:r>
    <w:r w:rsidRPr="000336BA">
      <w:rPr>
        <w:noProof/>
        <w:sz w:val="15"/>
        <w:szCs w:val="15"/>
      </w:rPr>
      <w:t xml:space="preserve"> </w:t>
    </w:r>
    <w:r w:rsidRPr="000336BA">
      <w:rPr>
        <w:color w:val="8D82B1" w:themeColor="accent1"/>
        <w:sz w:val="15"/>
        <w:szCs w:val="15"/>
      </w:rPr>
      <w:t xml:space="preserve">| </w:t>
    </w:r>
    <w:r w:rsidRPr="000336BA">
      <w:rPr>
        <w:rFonts w:ascii="Lexend SemiBold" w:hAnsi="Lexend SemiBold"/>
        <w:b/>
        <w:bCs/>
        <w:color w:val="8D82B1" w:themeColor="accent1"/>
        <w:sz w:val="15"/>
        <w:szCs w:val="15"/>
      </w:rPr>
      <w:t>www.stiftung-wirtschaftsbildung.at</w:t>
    </w:r>
    <w:bookmarkEnd w:id="5"/>
    <w:bookmarkEnd w:id="6"/>
    <w:bookmarkEnd w:id="7"/>
    <w:bookmarkEnd w:id="8"/>
    <w:bookmarkEnd w:id="9"/>
    <w:bookmarkEnd w:id="10"/>
    <w:bookmarkEnd w:id="11"/>
    <w:bookmarkEnd w:id="12"/>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9AAE5C" w14:textId="77777777" w:rsidR="007F2377" w:rsidRDefault="007F2377" w:rsidP="00745A18">
      <w:r>
        <w:separator/>
      </w:r>
    </w:p>
  </w:footnote>
  <w:footnote w:type="continuationSeparator" w:id="0">
    <w:p w14:paraId="0126B94B" w14:textId="77777777" w:rsidR="007F2377" w:rsidRDefault="007F2377" w:rsidP="00745A18">
      <w:r>
        <w:continuationSeparator/>
      </w:r>
    </w:p>
  </w:footnote>
  <w:footnote w:type="continuationNotice" w:id="1">
    <w:p w14:paraId="04ADC4F0" w14:textId="77777777" w:rsidR="007F2377" w:rsidRDefault="007F23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87ED1C" w14:textId="21077AD8" w:rsidR="00780107" w:rsidRDefault="00780107" w:rsidP="00C417F2">
    <w:pPr>
      <w:pStyle w:val="Kopfzeile"/>
      <w:tabs>
        <w:tab w:val="clear" w:pos="9072"/>
      </w:tabs>
      <w:jc w:val="right"/>
    </w:pPr>
    <w:r>
      <w:rPr>
        <w:noProof/>
        <w:lang w:eastAsia="de-AT"/>
      </w:rPr>
      <w:drawing>
        <wp:anchor distT="0" distB="0" distL="114300" distR="114300" simplePos="0" relativeHeight="251658240" behindDoc="1" locked="0" layoutInCell="1" allowOverlap="1" wp14:anchorId="4618B5A8" wp14:editId="76E0196C">
          <wp:simplePos x="0" y="0"/>
          <wp:positionH relativeFrom="margin">
            <wp:align>right</wp:align>
          </wp:positionH>
          <wp:positionV relativeFrom="paragraph">
            <wp:posOffset>179070</wp:posOffset>
          </wp:positionV>
          <wp:extent cx="1440000" cy="802800"/>
          <wp:effectExtent l="0" t="0" r="8255" b="0"/>
          <wp:wrapTight wrapText="bothSides">
            <wp:wrapPolygon edited="0">
              <wp:start x="2573" y="0"/>
              <wp:lineTo x="0" y="2563"/>
              <wp:lineTo x="0" y="15892"/>
              <wp:lineTo x="5145" y="16405"/>
              <wp:lineTo x="4859" y="21019"/>
              <wp:lineTo x="15721" y="21019"/>
              <wp:lineTo x="21438" y="17430"/>
              <wp:lineTo x="21438" y="9741"/>
              <wp:lineTo x="9147" y="8203"/>
              <wp:lineTo x="9433" y="2563"/>
              <wp:lineTo x="6288" y="0"/>
              <wp:lineTo x="2573"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
                    <a:extLst>
                      <a:ext uri="{28A0092B-C50C-407E-A947-70E740481C1C}">
                        <a14:useLocalDpi xmlns:a14="http://schemas.microsoft.com/office/drawing/2010/main" val="0"/>
                      </a:ext>
                    </a:extLst>
                  </a:blip>
                  <a:stretch>
                    <a:fillRect/>
                  </a:stretch>
                </pic:blipFill>
                <pic:spPr>
                  <a:xfrm>
                    <a:off x="0" y="0"/>
                    <a:ext cx="1440000" cy="8028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97D6663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BF2C12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D6EC8D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B38B60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F02310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D8A8E0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ECEB63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14A4D9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5F20ED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6B4746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E0512F"/>
    <w:multiLevelType w:val="hybridMultilevel"/>
    <w:tmpl w:val="27BCD18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123B08B7"/>
    <w:multiLevelType w:val="hybridMultilevel"/>
    <w:tmpl w:val="13E6C15E"/>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2" w15:restartNumberingAfterBreak="0">
    <w:nsid w:val="14C2136F"/>
    <w:multiLevelType w:val="hybridMultilevel"/>
    <w:tmpl w:val="BE5EC74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1DCC45D8"/>
    <w:multiLevelType w:val="hybridMultilevel"/>
    <w:tmpl w:val="66842B6A"/>
    <w:lvl w:ilvl="0" w:tplc="6698660C">
      <w:start w:val="1"/>
      <w:numFmt w:val="bullet"/>
      <w:pStyle w:val="Listenabsatz"/>
      <w:lvlText w:val=""/>
      <w:lvlJc w:val="left"/>
      <w:pPr>
        <w:ind w:left="567" w:hanging="283"/>
      </w:pPr>
      <w:rPr>
        <w:rFonts w:ascii="Symbol" w:hAnsi="Symbol" w:hint="default"/>
        <w:color w:val="8D82B1"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A826DB5"/>
    <w:multiLevelType w:val="hybridMultilevel"/>
    <w:tmpl w:val="17C2D5C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34E15BD8"/>
    <w:multiLevelType w:val="hybridMultilevel"/>
    <w:tmpl w:val="A582E8C4"/>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6" w15:restartNumberingAfterBreak="0">
    <w:nsid w:val="419365E9"/>
    <w:multiLevelType w:val="hybridMultilevel"/>
    <w:tmpl w:val="B50C1FA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4A10130F"/>
    <w:multiLevelType w:val="hybridMultilevel"/>
    <w:tmpl w:val="9DAAED3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5E187B5D"/>
    <w:multiLevelType w:val="hybridMultilevel"/>
    <w:tmpl w:val="427025C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607117CD"/>
    <w:multiLevelType w:val="hybridMultilevel"/>
    <w:tmpl w:val="18E8D17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639B0934"/>
    <w:multiLevelType w:val="hybridMultilevel"/>
    <w:tmpl w:val="801A050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6E4D4570"/>
    <w:multiLevelType w:val="hybridMultilevel"/>
    <w:tmpl w:val="84C2783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721B4EC0"/>
    <w:multiLevelType w:val="hybridMultilevel"/>
    <w:tmpl w:val="C5B077B0"/>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785A634A"/>
    <w:multiLevelType w:val="hybridMultilevel"/>
    <w:tmpl w:val="95CA157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4" w15:restartNumberingAfterBreak="0">
    <w:nsid w:val="7E4F7497"/>
    <w:multiLevelType w:val="hybridMultilevel"/>
    <w:tmpl w:val="6C86AF1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912040972">
    <w:abstractNumId w:val="13"/>
  </w:num>
  <w:num w:numId="2" w16cid:durableId="853765039">
    <w:abstractNumId w:val="0"/>
  </w:num>
  <w:num w:numId="3" w16cid:durableId="398022914">
    <w:abstractNumId w:val="1"/>
  </w:num>
  <w:num w:numId="4" w16cid:durableId="989793085">
    <w:abstractNumId w:val="2"/>
  </w:num>
  <w:num w:numId="5" w16cid:durableId="2099131995">
    <w:abstractNumId w:val="3"/>
  </w:num>
  <w:num w:numId="6" w16cid:durableId="762841263">
    <w:abstractNumId w:val="8"/>
  </w:num>
  <w:num w:numId="7" w16cid:durableId="807819354">
    <w:abstractNumId w:val="4"/>
  </w:num>
  <w:num w:numId="8" w16cid:durableId="1861122170">
    <w:abstractNumId w:val="5"/>
  </w:num>
  <w:num w:numId="9" w16cid:durableId="1332876358">
    <w:abstractNumId w:val="6"/>
  </w:num>
  <w:num w:numId="10" w16cid:durableId="734087916">
    <w:abstractNumId w:val="7"/>
  </w:num>
  <w:num w:numId="11" w16cid:durableId="982659803">
    <w:abstractNumId w:val="9"/>
  </w:num>
  <w:num w:numId="12" w16cid:durableId="786464660">
    <w:abstractNumId w:val="11"/>
  </w:num>
  <w:num w:numId="13" w16cid:durableId="384330583">
    <w:abstractNumId w:val="15"/>
  </w:num>
  <w:num w:numId="14" w16cid:durableId="215315491">
    <w:abstractNumId w:val="13"/>
  </w:num>
  <w:num w:numId="15" w16cid:durableId="746390409">
    <w:abstractNumId w:val="14"/>
  </w:num>
  <w:num w:numId="16" w16cid:durableId="273637259">
    <w:abstractNumId w:val="23"/>
  </w:num>
  <w:num w:numId="17" w16cid:durableId="1128620979">
    <w:abstractNumId w:val="12"/>
  </w:num>
  <w:num w:numId="18" w16cid:durableId="1799178511">
    <w:abstractNumId w:val="21"/>
  </w:num>
  <w:num w:numId="19" w16cid:durableId="735052123">
    <w:abstractNumId w:val="19"/>
  </w:num>
  <w:num w:numId="20" w16cid:durableId="1277323738">
    <w:abstractNumId w:val="10"/>
  </w:num>
  <w:num w:numId="21" w16cid:durableId="1886988126">
    <w:abstractNumId w:val="18"/>
  </w:num>
  <w:num w:numId="22" w16cid:durableId="615066708">
    <w:abstractNumId w:val="20"/>
  </w:num>
  <w:num w:numId="23" w16cid:durableId="140776645">
    <w:abstractNumId w:val="17"/>
  </w:num>
  <w:num w:numId="24" w16cid:durableId="307177137">
    <w:abstractNumId w:val="16"/>
  </w:num>
  <w:num w:numId="25" w16cid:durableId="3826620">
    <w:abstractNumId w:val="24"/>
  </w:num>
  <w:num w:numId="26" w16cid:durableId="204029098">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6912"/>
    <w:rsid w:val="00003D2E"/>
    <w:rsid w:val="000070D6"/>
    <w:rsid w:val="00012F01"/>
    <w:rsid w:val="0002273A"/>
    <w:rsid w:val="000336BA"/>
    <w:rsid w:val="000342A9"/>
    <w:rsid w:val="00035102"/>
    <w:rsid w:val="00043AF3"/>
    <w:rsid w:val="000475F6"/>
    <w:rsid w:val="0004795C"/>
    <w:rsid w:val="00047E80"/>
    <w:rsid w:val="000533F9"/>
    <w:rsid w:val="0005737F"/>
    <w:rsid w:val="000613CB"/>
    <w:rsid w:val="000631DB"/>
    <w:rsid w:val="00080AE7"/>
    <w:rsid w:val="000846A1"/>
    <w:rsid w:val="0008752A"/>
    <w:rsid w:val="000900F0"/>
    <w:rsid w:val="00095EE7"/>
    <w:rsid w:val="00097B46"/>
    <w:rsid w:val="000B1C37"/>
    <w:rsid w:val="000B2069"/>
    <w:rsid w:val="000B3635"/>
    <w:rsid w:val="000B4833"/>
    <w:rsid w:val="000C0949"/>
    <w:rsid w:val="000C47AA"/>
    <w:rsid w:val="000C4C21"/>
    <w:rsid w:val="000D080A"/>
    <w:rsid w:val="000D299C"/>
    <w:rsid w:val="000D3E12"/>
    <w:rsid w:val="000D6C7B"/>
    <w:rsid w:val="000E29CC"/>
    <w:rsid w:val="000E7B47"/>
    <w:rsid w:val="000F0A24"/>
    <w:rsid w:val="000F5006"/>
    <w:rsid w:val="001043F0"/>
    <w:rsid w:val="001124CD"/>
    <w:rsid w:val="001130D9"/>
    <w:rsid w:val="00113E27"/>
    <w:rsid w:val="0011405E"/>
    <w:rsid w:val="0012149A"/>
    <w:rsid w:val="0012457F"/>
    <w:rsid w:val="00126912"/>
    <w:rsid w:val="001271E8"/>
    <w:rsid w:val="00130D5B"/>
    <w:rsid w:val="00131BC8"/>
    <w:rsid w:val="001358D0"/>
    <w:rsid w:val="00152A9C"/>
    <w:rsid w:val="00155CAB"/>
    <w:rsid w:val="0016286C"/>
    <w:rsid w:val="00164F64"/>
    <w:rsid w:val="001676D3"/>
    <w:rsid w:val="001725FB"/>
    <w:rsid w:val="00175459"/>
    <w:rsid w:val="001766BD"/>
    <w:rsid w:val="001809EC"/>
    <w:rsid w:val="00187A1A"/>
    <w:rsid w:val="001943E8"/>
    <w:rsid w:val="001946AE"/>
    <w:rsid w:val="00194B96"/>
    <w:rsid w:val="001A0902"/>
    <w:rsid w:val="001A7FCE"/>
    <w:rsid w:val="001B2C52"/>
    <w:rsid w:val="001B7B93"/>
    <w:rsid w:val="001C44C1"/>
    <w:rsid w:val="001C63AE"/>
    <w:rsid w:val="001C6C7D"/>
    <w:rsid w:val="001C6F48"/>
    <w:rsid w:val="001D0EE3"/>
    <w:rsid w:val="001D12E6"/>
    <w:rsid w:val="001D2CC1"/>
    <w:rsid w:val="001F45DA"/>
    <w:rsid w:val="002051B0"/>
    <w:rsid w:val="0020773E"/>
    <w:rsid w:val="00211069"/>
    <w:rsid w:val="00224E89"/>
    <w:rsid w:val="00226EA4"/>
    <w:rsid w:val="0023034B"/>
    <w:rsid w:val="00234AB4"/>
    <w:rsid w:val="002407B4"/>
    <w:rsid w:val="0024135B"/>
    <w:rsid w:val="00244369"/>
    <w:rsid w:val="00244C5A"/>
    <w:rsid w:val="002560CA"/>
    <w:rsid w:val="002578F9"/>
    <w:rsid w:val="00272A04"/>
    <w:rsid w:val="00272B8B"/>
    <w:rsid w:val="00280F0D"/>
    <w:rsid w:val="002910A5"/>
    <w:rsid w:val="00291C43"/>
    <w:rsid w:val="00294B5C"/>
    <w:rsid w:val="00295231"/>
    <w:rsid w:val="002A0475"/>
    <w:rsid w:val="002B56EA"/>
    <w:rsid w:val="002C0136"/>
    <w:rsid w:val="002C71A3"/>
    <w:rsid w:val="002D24FE"/>
    <w:rsid w:val="002D759C"/>
    <w:rsid w:val="002E64BA"/>
    <w:rsid w:val="002E70C3"/>
    <w:rsid w:val="002F1A68"/>
    <w:rsid w:val="002F1DA4"/>
    <w:rsid w:val="002F7FA0"/>
    <w:rsid w:val="00300478"/>
    <w:rsid w:val="0031731E"/>
    <w:rsid w:val="003218DF"/>
    <w:rsid w:val="00332486"/>
    <w:rsid w:val="00337B52"/>
    <w:rsid w:val="00343903"/>
    <w:rsid w:val="00345036"/>
    <w:rsid w:val="00345788"/>
    <w:rsid w:val="00350586"/>
    <w:rsid w:val="00355F84"/>
    <w:rsid w:val="00360945"/>
    <w:rsid w:val="00376540"/>
    <w:rsid w:val="003821FE"/>
    <w:rsid w:val="0038281B"/>
    <w:rsid w:val="003868B6"/>
    <w:rsid w:val="00392728"/>
    <w:rsid w:val="00397557"/>
    <w:rsid w:val="003A027A"/>
    <w:rsid w:val="003A175E"/>
    <w:rsid w:val="003A2C66"/>
    <w:rsid w:val="003A5BE9"/>
    <w:rsid w:val="003B0FF3"/>
    <w:rsid w:val="003B4227"/>
    <w:rsid w:val="003B786F"/>
    <w:rsid w:val="003C0ABE"/>
    <w:rsid w:val="003C1FFE"/>
    <w:rsid w:val="003C3AE7"/>
    <w:rsid w:val="003C4684"/>
    <w:rsid w:val="003C78C1"/>
    <w:rsid w:val="003D39BB"/>
    <w:rsid w:val="003E0D72"/>
    <w:rsid w:val="003E26B0"/>
    <w:rsid w:val="003E5997"/>
    <w:rsid w:val="003F66B0"/>
    <w:rsid w:val="004008F8"/>
    <w:rsid w:val="00402106"/>
    <w:rsid w:val="00406D9D"/>
    <w:rsid w:val="00407C6E"/>
    <w:rsid w:val="00413014"/>
    <w:rsid w:val="00414FCA"/>
    <w:rsid w:val="00417B3E"/>
    <w:rsid w:val="00423368"/>
    <w:rsid w:val="004244F8"/>
    <w:rsid w:val="004256DE"/>
    <w:rsid w:val="004319A4"/>
    <w:rsid w:val="004342CC"/>
    <w:rsid w:val="00437AAB"/>
    <w:rsid w:val="0044451B"/>
    <w:rsid w:val="00444A95"/>
    <w:rsid w:val="00453C38"/>
    <w:rsid w:val="00453E13"/>
    <w:rsid w:val="004572C0"/>
    <w:rsid w:val="0046053F"/>
    <w:rsid w:val="00465126"/>
    <w:rsid w:val="00465F8F"/>
    <w:rsid w:val="00470DEA"/>
    <w:rsid w:val="00473387"/>
    <w:rsid w:val="004766AB"/>
    <w:rsid w:val="0048249D"/>
    <w:rsid w:val="00484551"/>
    <w:rsid w:val="00484A4F"/>
    <w:rsid w:val="00492003"/>
    <w:rsid w:val="00493594"/>
    <w:rsid w:val="004A1C4A"/>
    <w:rsid w:val="004A6DFD"/>
    <w:rsid w:val="004A6EC9"/>
    <w:rsid w:val="004B0DBE"/>
    <w:rsid w:val="004B39AD"/>
    <w:rsid w:val="004B61C1"/>
    <w:rsid w:val="004C2FE3"/>
    <w:rsid w:val="004C39C1"/>
    <w:rsid w:val="004C552A"/>
    <w:rsid w:val="004C7D97"/>
    <w:rsid w:val="004D1870"/>
    <w:rsid w:val="004D18B9"/>
    <w:rsid w:val="004D3099"/>
    <w:rsid w:val="004D3279"/>
    <w:rsid w:val="004E19E5"/>
    <w:rsid w:val="004E6049"/>
    <w:rsid w:val="004F320A"/>
    <w:rsid w:val="004F7DF2"/>
    <w:rsid w:val="004F7E2A"/>
    <w:rsid w:val="00501485"/>
    <w:rsid w:val="005015D2"/>
    <w:rsid w:val="005020B4"/>
    <w:rsid w:val="00513DB7"/>
    <w:rsid w:val="00516B50"/>
    <w:rsid w:val="0052783D"/>
    <w:rsid w:val="005305B3"/>
    <w:rsid w:val="00533BB8"/>
    <w:rsid w:val="00535512"/>
    <w:rsid w:val="00535719"/>
    <w:rsid w:val="00537654"/>
    <w:rsid w:val="00547AED"/>
    <w:rsid w:val="00555B0A"/>
    <w:rsid w:val="00557529"/>
    <w:rsid w:val="005609F5"/>
    <w:rsid w:val="005618A0"/>
    <w:rsid w:val="00565835"/>
    <w:rsid w:val="0057005C"/>
    <w:rsid w:val="00573108"/>
    <w:rsid w:val="00575498"/>
    <w:rsid w:val="005754C4"/>
    <w:rsid w:val="0059047B"/>
    <w:rsid w:val="00591456"/>
    <w:rsid w:val="00596C61"/>
    <w:rsid w:val="005A78E1"/>
    <w:rsid w:val="005B31FD"/>
    <w:rsid w:val="005B4566"/>
    <w:rsid w:val="005B619C"/>
    <w:rsid w:val="005C096B"/>
    <w:rsid w:val="005C110E"/>
    <w:rsid w:val="005C15DB"/>
    <w:rsid w:val="005C1D5B"/>
    <w:rsid w:val="005C4727"/>
    <w:rsid w:val="005C6077"/>
    <w:rsid w:val="005D5923"/>
    <w:rsid w:val="005E5648"/>
    <w:rsid w:val="005F0D6D"/>
    <w:rsid w:val="005F2F87"/>
    <w:rsid w:val="005F41F1"/>
    <w:rsid w:val="005F5DFC"/>
    <w:rsid w:val="006039A1"/>
    <w:rsid w:val="00613A53"/>
    <w:rsid w:val="0061574B"/>
    <w:rsid w:val="00616800"/>
    <w:rsid w:val="00630E5D"/>
    <w:rsid w:val="00632F06"/>
    <w:rsid w:val="00642B0C"/>
    <w:rsid w:val="006461D3"/>
    <w:rsid w:val="00653933"/>
    <w:rsid w:val="00657DDE"/>
    <w:rsid w:val="00661BA6"/>
    <w:rsid w:val="00673CB2"/>
    <w:rsid w:val="00676C78"/>
    <w:rsid w:val="00680D7D"/>
    <w:rsid w:val="00687DBE"/>
    <w:rsid w:val="00695721"/>
    <w:rsid w:val="006A2986"/>
    <w:rsid w:val="006A492D"/>
    <w:rsid w:val="006A5E68"/>
    <w:rsid w:val="006B0B3F"/>
    <w:rsid w:val="006B2BE4"/>
    <w:rsid w:val="006B2E26"/>
    <w:rsid w:val="006B3CDA"/>
    <w:rsid w:val="006C295F"/>
    <w:rsid w:val="006C3A18"/>
    <w:rsid w:val="006C3B5A"/>
    <w:rsid w:val="006C7119"/>
    <w:rsid w:val="006D04E4"/>
    <w:rsid w:val="006D6D7A"/>
    <w:rsid w:val="006D739C"/>
    <w:rsid w:val="006E2462"/>
    <w:rsid w:val="006E7DE7"/>
    <w:rsid w:val="006F1A3A"/>
    <w:rsid w:val="006F4269"/>
    <w:rsid w:val="00707C17"/>
    <w:rsid w:val="00707D14"/>
    <w:rsid w:val="00712190"/>
    <w:rsid w:val="0071361E"/>
    <w:rsid w:val="00713F9A"/>
    <w:rsid w:val="00731DC8"/>
    <w:rsid w:val="00734A00"/>
    <w:rsid w:val="00740798"/>
    <w:rsid w:val="00743274"/>
    <w:rsid w:val="007438A8"/>
    <w:rsid w:val="00743E3D"/>
    <w:rsid w:val="00745A18"/>
    <w:rsid w:val="00746099"/>
    <w:rsid w:val="00750015"/>
    <w:rsid w:val="00755AC8"/>
    <w:rsid w:val="00756301"/>
    <w:rsid w:val="00757790"/>
    <w:rsid w:val="00764D0B"/>
    <w:rsid w:val="0076581E"/>
    <w:rsid w:val="00770419"/>
    <w:rsid w:val="00771E24"/>
    <w:rsid w:val="00772DCC"/>
    <w:rsid w:val="007739EB"/>
    <w:rsid w:val="00777FD4"/>
    <w:rsid w:val="00780107"/>
    <w:rsid w:val="00785101"/>
    <w:rsid w:val="007854E7"/>
    <w:rsid w:val="00794FA0"/>
    <w:rsid w:val="007A082D"/>
    <w:rsid w:val="007A1F8B"/>
    <w:rsid w:val="007A59FA"/>
    <w:rsid w:val="007A6816"/>
    <w:rsid w:val="007B2FF0"/>
    <w:rsid w:val="007C2312"/>
    <w:rsid w:val="007C3562"/>
    <w:rsid w:val="007C4175"/>
    <w:rsid w:val="007D2EC7"/>
    <w:rsid w:val="007F13FE"/>
    <w:rsid w:val="007F1D3A"/>
    <w:rsid w:val="007F2377"/>
    <w:rsid w:val="008011FD"/>
    <w:rsid w:val="00805EE6"/>
    <w:rsid w:val="00806630"/>
    <w:rsid w:val="00807BC6"/>
    <w:rsid w:val="00813CA3"/>
    <w:rsid w:val="00815588"/>
    <w:rsid w:val="00820B96"/>
    <w:rsid w:val="00834DA5"/>
    <w:rsid w:val="008411E9"/>
    <w:rsid w:val="00845D95"/>
    <w:rsid w:val="00852214"/>
    <w:rsid w:val="00885EDF"/>
    <w:rsid w:val="008A0650"/>
    <w:rsid w:val="008A7FF1"/>
    <w:rsid w:val="008B0392"/>
    <w:rsid w:val="008B5763"/>
    <w:rsid w:val="008C1C40"/>
    <w:rsid w:val="008C28CE"/>
    <w:rsid w:val="008C7C5C"/>
    <w:rsid w:val="008D00B1"/>
    <w:rsid w:val="008D1330"/>
    <w:rsid w:val="008D1BEC"/>
    <w:rsid w:val="008D69D2"/>
    <w:rsid w:val="008D7C86"/>
    <w:rsid w:val="008E03F7"/>
    <w:rsid w:val="008E0C8A"/>
    <w:rsid w:val="008E1DC1"/>
    <w:rsid w:val="008E2AA3"/>
    <w:rsid w:val="008F0528"/>
    <w:rsid w:val="008F5DCF"/>
    <w:rsid w:val="008F6294"/>
    <w:rsid w:val="009004C2"/>
    <w:rsid w:val="009040E4"/>
    <w:rsid w:val="00911A67"/>
    <w:rsid w:val="00917B3D"/>
    <w:rsid w:val="00917F50"/>
    <w:rsid w:val="00925835"/>
    <w:rsid w:val="009261C4"/>
    <w:rsid w:val="00936E1C"/>
    <w:rsid w:val="00940588"/>
    <w:rsid w:val="00944C65"/>
    <w:rsid w:val="00946890"/>
    <w:rsid w:val="0094773C"/>
    <w:rsid w:val="009577B8"/>
    <w:rsid w:val="00962B7E"/>
    <w:rsid w:val="00966B01"/>
    <w:rsid w:val="009714AF"/>
    <w:rsid w:val="00982BDA"/>
    <w:rsid w:val="00991FBD"/>
    <w:rsid w:val="00992B01"/>
    <w:rsid w:val="00992DA1"/>
    <w:rsid w:val="00996FD2"/>
    <w:rsid w:val="009A0C45"/>
    <w:rsid w:val="009A152E"/>
    <w:rsid w:val="009A25A3"/>
    <w:rsid w:val="009A2822"/>
    <w:rsid w:val="009A3059"/>
    <w:rsid w:val="009A6FD0"/>
    <w:rsid w:val="009A7303"/>
    <w:rsid w:val="009A7996"/>
    <w:rsid w:val="009B04F1"/>
    <w:rsid w:val="009B57AC"/>
    <w:rsid w:val="009C09BA"/>
    <w:rsid w:val="009C3345"/>
    <w:rsid w:val="009E0AF0"/>
    <w:rsid w:val="009E494F"/>
    <w:rsid w:val="009F16B0"/>
    <w:rsid w:val="009F4A87"/>
    <w:rsid w:val="00A06E2F"/>
    <w:rsid w:val="00A213E8"/>
    <w:rsid w:val="00A3046F"/>
    <w:rsid w:val="00A332A6"/>
    <w:rsid w:val="00A35486"/>
    <w:rsid w:val="00A40FC4"/>
    <w:rsid w:val="00A416C1"/>
    <w:rsid w:val="00A45E61"/>
    <w:rsid w:val="00A52D56"/>
    <w:rsid w:val="00A64CE7"/>
    <w:rsid w:val="00A72127"/>
    <w:rsid w:val="00A729CF"/>
    <w:rsid w:val="00A831AB"/>
    <w:rsid w:val="00A83594"/>
    <w:rsid w:val="00A85AAD"/>
    <w:rsid w:val="00A87837"/>
    <w:rsid w:val="00A96CEC"/>
    <w:rsid w:val="00AA5778"/>
    <w:rsid w:val="00AA7C86"/>
    <w:rsid w:val="00AB18F9"/>
    <w:rsid w:val="00AB1DF3"/>
    <w:rsid w:val="00AD7CD2"/>
    <w:rsid w:val="00AE524F"/>
    <w:rsid w:val="00AF1ADD"/>
    <w:rsid w:val="00AF1F32"/>
    <w:rsid w:val="00AF59F0"/>
    <w:rsid w:val="00B067C0"/>
    <w:rsid w:val="00B11700"/>
    <w:rsid w:val="00B14888"/>
    <w:rsid w:val="00B15722"/>
    <w:rsid w:val="00B209EA"/>
    <w:rsid w:val="00B222C2"/>
    <w:rsid w:val="00B23117"/>
    <w:rsid w:val="00B23AB4"/>
    <w:rsid w:val="00B3142F"/>
    <w:rsid w:val="00B328D2"/>
    <w:rsid w:val="00B462CE"/>
    <w:rsid w:val="00B67218"/>
    <w:rsid w:val="00B6797C"/>
    <w:rsid w:val="00B7017F"/>
    <w:rsid w:val="00B73F62"/>
    <w:rsid w:val="00B75CD6"/>
    <w:rsid w:val="00B76316"/>
    <w:rsid w:val="00B768DC"/>
    <w:rsid w:val="00B81B53"/>
    <w:rsid w:val="00B84BE2"/>
    <w:rsid w:val="00B8617E"/>
    <w:rsid w:val="00B8673E"/>
    <w:rsid w:val="00B90149"/>
    <w:rsid w:val="00B90879"/>
    <w:rsid w:val="00BA1C76"/>
    <w:rsid w:val="00BA2BC4"/>
    <w:rsid w:val="00BA40E1"/>
    <w:rsid w:val="00BA4A32"/>
    <w:rsid w:val="00BB0998"/>
    <w:rsid w:val="00BB2451"/>
    <w:rsid w:val="00BB3348"/>
    <w:rsid w:val="00BB5C61"/>
    <w:rsid w:val="00BB6AC4"/>
    <w:rsid w:val="00BC3360"/>
    <w:rsid w:val="00BC3E43"/>
    <w:rsid w:val="00BC5DD5"/>
    <w:rsid w:val="00BC5E2A"/>
    <w:rsid w:val="00BD2112"/>
    <w:rsid w:val="00BD2BBE"/>
    <w:rsid w:val="00BE5C0D"/>
    <w:rsid w:val="00BF1726"/>
    <w:rsid w:val="00BF2F1B"/>
    <w:rsid w:val="00BF7F38"/>
    <w:rsid w:val="00C1256D"/>
    <w:rsid w:val="00C13726"/>
    <w:rsid w:val="00C1570D"/>
    <w:rsid w:val="00C213B8"/>
    <w:rsid w:val="00C21CA2"/>
    <w:rsid w:val="00C23BAB"/>
    <w:rsid w:val="00C32C2B"/>
    <w:rsid w:val="00C417F2"/>
    <w:rsid w:val="00C4299C"/>
    <w:rsid w:val="00C44B3C"/>
    <w:rsid w:val="00C51862"/>
    <w:rsid w:val="00C52789"/>
    <w:rsid w:val="00C5561C"/>
    <w:rsid w:val="00C61B6F"/>
    <w:rsid w:val="00C6467A"/>
    <w:rsid w:val="00C65CE3"/>
    <w:rsid w:val="00C7464E"/>
    <w:rsid w:val="00C90B4E"/>
    <w:rsid w:val="00CB399A"/>
    <w:rsid w:val="00CC5335"/>
    <w:rsid w:val="00CC5A17"/>
    <w:rsid w:val="00CC5BB9"/>
    <w:rsid w:val="00CC62E5"/>
    <w:rsid w:val="00CC7BD0"/>
    <w:rsid w:val="00CD08C6"/>
    <w:rsid w:val="00CE02D3"/>
    <w:rsid w:val="00CF2A4A"/>
    <w:rsid w:val="00D010E4"/>
    <w:rsid w:val="00D01105"/>
    <w:rsid w:val="00D024F7"/>
    <w:rsid w:val="00D0506D"/>
    <w:rsid w:val="00D06772"/>
    <w:rsid w:val="00D07A35"/>
    <w:rsid w:val="00D136EB"/>
    <w:rsid w:val="00D21AB4"/>
    <w:rsid w:val="00D2398D"/>
    <w:rsid w:val="00D243E6"/>
    <w:rsid w:val="00D26C33"/>
    <w:rsid w:val="00D32FF0"/>
    <w:rsid w:val="00D3533D"/>
    <w:rsid w:val="00D41D76"/>
    <w:rsid w:val="00D42D37"/>
    <w:rsid w:val="00D4573B"/>
    <w:rsid w:val="00D50827"/>
    <w:rsid w:val="00D52C41"/>
    <w:rsid w:val="00D55C41"/>
    <w:rsid w:val="00D57269"/>
    <w:rsid w:val="00D619DB"/>
    <w:rsid w:val="00D620A4"/>
    <w:rsid w:val="00D7273F"/>
    <w:rsid w:val="00D7493A"/>
    <w:rsid w:val="00D926F7"/>
    <w:rsid w:val="00D94015"/>
    <w:rsid w:val="00DA03B4"/>
    <w:rsid w:val="00DA192C"/>
    <w:rsid w:val="00DA434F"/>
    <w:rsid w:val="00DA64DF"/>
    <w:rsid w:val="00DA7BD5"/>
    <w:rsid w:val="00DB308C"/>
    <w:rsid w:val="00DB76F3"/>
    <w:rsid w:val="00DB7A3A"/>
    <w:rsid w:val="00DC2AF5"/>
    <w:rsid w:val="00DC6BE2"/>
    <w:rsid w:val="00DD1870"/>
    <w:rsid w:val="00DD400E"/>
    <w:rsid w:val="00DD6652"/>
    <w:rsid w:val="00DE699E"/>
    <w:rsid w:val="00DE699F"/>
    <w:rsid w:val="00DE797D"/>
    <w:rsid w:val="00DF3281"/>
    <w:rsid w:val="00DF406D"/>
    <w:rsid w:val="00DF474A"/>
    <w:rsid w:val="00DF704C"/>
    <w:rsid w:val="00E00523"/>
    <w:rsid w:val="00E01A6E"/>
    <w:rsid w:val="00E027BD"/>
    <w:rsid w:val="00E079B1"/>
    <w:rsid w:val="00E14438"/>
    <w:rsid w:val="00E22B23"/>
    <w:rsid w:val="00E310C6"/>
    <w:rsid w:val="00E358CD"/>
    <w:rsid w:val="00E41212"/>
    <w:rsid w:val="00E435A5"/>
    <w:rsid w:val="00E451A6"/>
    <w:rsid w:val="00E61F3A"/>
    <w:rsid w:val="00E731FC"/>
    <w:rsid w:val="00E73FCC"/>
    <w:rsid w:val="00E834D3"/>
    <w:rsid w:val="00E85C36"/>
    <w:rsid w:val="00EC01C0"/>
    <w:rsid w:val="00EC51C4"/>
    <w:rsid w:val="00EC5986"/>
    <w:rsid w:val="00ED0342"/>
    <w:rsid w:val="00ED17EF"/>
    <w:rsid w:val="00ED4CC9"/>
    <w:rsid w:val="00ED5ED3"/>
    <w:rsid w:val="00EE0F3D"/>
    <w:rsid w:val="00EE4A13"/>
    <w:rsid w:val="00EF14EB"/>
    <w:rsid w:val="00EF26CD"/>
    <w:rsid w:val="00F00692"/>
    <w:rsid w:val="00F015AE"/>
    <w:rsid w:val="00F02754"/>
    <w:rsid w:val="00F05F9E"/>
    <w:rsid w:val="00F06308"/>
    <w:rsid w:val="00F1065F"/>
    <w:rsid w:val="00F1083A"/>
    <w:rsid w:val="00F1743D"/>
    <w:rsid w:val="00F2281E"/>
    <w:rsid w:val="00F2482C"/>
    <w:rsid w:val="00F312AE"/>
    <w:rsid w:val="00F37ECE"/>
    <w:rsid w:val="00F4273B"/>
    <w:rsid w:val="00F44EE2"/>
    <w:rsid w:val="00F566C2"/>
    <w:rsid w:val="00F572FB"/>
    <w:rsid w:val="00F60254"/>
    <w:rsid w:val="00F6149A"/>
    <w:rsid w:val="00F64691"/>
    <w:rsid w:val="00F74A86"/>
    <w:rsid w:val="00F77C4F"/>
    <w:rsid w:val="00F83E44"/>
    <w:rsid w:val="00F85BFC"/>
    <w:rsid w:val="00F905AC"/>
    <w:rsid w:val="00F91173"/>
    <w:rsid w:val="00FA0F52"/>
    <w:rsid w:val="00FA3808"/>
    <w:rsid w:val="00FA6D8E"/>
    <w:rsid w:val="00FA77BF"/>
    <w:rsid w:val="00FB1EEC"/>
    <w:rsid w:val="00FB4D5B"/>
    <w:rsid w:val="00FB71F1"/>
    <w:rsid w:val="00FB7BB7"/>
    <w:rsid w:val="00FC1986"/>
    <w:rsid w:val="00FC7BB8"/>
    <w:rsid w:val="00FD2146"/>
    <w:rsid w:val="00FE0006"/>
    <w:rsid w:val="00FE25FF"/>
    <w:rsid w:val="00FE4672"/>
    <w:rsid w:val="00FE4956"/>
    <w:rsid w:val="00FE60E0"/>
    <w:rsid w:val="00FF00A4"/>
    <w:rsid w:val="00FF3326"/>
    <w:rsid w:val="0EAB98D3"/>
    <w:rsid w:val="12FEF80D"/>
    <w:rsid w:val="1DC06BCD"/>
    <w:rsid w:val="256875B5"/>
    <w:rsid w:val="297AE708"/>
    <w:rsid w:val="29ED4020"/>
    <w:rsid w:val="34D8F6B8"/>
    <w:rsid w:val="3877A2B4"/>
    <w:rsid w:val="39968933"/>
    <w:rsid w:val="44F52905"/>
    <w:rsid w:val="4BA41D3E"/>
    <w:rsid w:val="6AE8657A"/>
    <w:rsid w:val="79653898"/>
    <w:rsid w:val="7B8C7B1D"/>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ED3FF39"/>
  <w15:docId w15:val="{509CF188-BB08-483E-87C1-1C1275CADC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F1D3A"/>
    <w:rPr>
      <w:rFonts w:ascii="Lexend" w:hAnsi="Lexend" w:cs="Times New Roman (Textkörper CS)"/>
      <w:color w:val="484848" w:themeColor="text2"/>
    </w:rPr>
  </w:style>
  <w:style w:type="paragraph" w:styleId="berschrift1">
    <w:name w:val="heading 1"/>
    <w:basedOn w:val="Standard"/>
    <w:next w:val="Standard"/>
    <w:link w:val="berschrift1Zchn"/>
    <w:uiPriority w:val="9"/>
    <w:qFormat/>
    <w:rsid w:val="007F1D3A"/>
    <w:pPr>
      <w:keepNext/>
      <w:keepLines/>
      <w:spacing w:before="240"/>
      <w:outlineLvl w:val="0"/>
    </w:pPr>
    <w:rPr>
      <w:rFonts w:ascii="Lexend SemiBold" w:eastAsiaTheme="majorEastAsia" w:hAnsi="Lexend SemiBold" w:cs="Times New Roman (Überschriften"/>
      <w:b/>
      <w:caps/>
      <w:color w:val="303059" w:themeColor="accent3"/>
      <w:sz w:val="60"/>
      <w:szCs w:val="32"/>
    </w:rPr>
  </w:style>
  <w:style w:type="paragraph" w:styleId="berschrift2">
    <w:name w:val="heading 2"/>
    <w:basedOn w:val="Standard"/>
    <w:next w:val="Standard"/>
    <w:link w:val="berschrift2Zchn"/>
    <w:uiPriority w:val="9"/>
    <w:unhideWhenUsed/>
    <w:qFormat/>
    <w:rsid w:val="007A082D"/>
    <w:pPr>
      <w:keepNext/>
      <w:keepLines/>
      <w:spacing w:before="40"/>
      <w:outlineLvl w:val="1"/>
    </w:pPr>
    <w:rPr>
      <w:rFonts w:ascii="Lexend SemiBold" w:eastAsiaTheme="majorEastAsia" w:hAnsi="Lexend SemiBold" w:cstheme="majorBidi"/>
      <w:b/>
      <w:color w:val="303059" w:themeColor="accent3"/>
      <w:sz w:val="36"/>
      <w:szCs w:val="26"/>
    </w:rPr>
  </w:style>
  <w:style w:type="paragraph" w:styleId="berschrift3">
    <w:name w:val="heading 3"/>
    <w:basedOn w:val="Standard"/>
    <w:next w:val="Standard"/>
    <w:link w:val="berschrift3Zchn"/>
    <w:uiPriority w:val="9"/>
    <w:unhideWhenUsed/>
    <w:qFormat/>
    <w:rsid w:val="007F1D3A"/>
    <w:pPr>
      <w:keepNext/>
      <w:keepLines/>
      <w:spacing w:before="40"/>
      <w:outlineLvl w:val="2"/>
    </w:pPr>
    <w:rPr>
      <w:rFonts w:ascii="Lexend SemiBold" w:eastAsiaTheme="majorEastAsia" w:hAnsi="Lexend SemiBold" w:cs="Times New Roman (Überschriften"/>
      <w:b/>
      <w:caps/>
      <w:color w:val="8D82B1" w:themeColor="accent1"/>
      <w:sz w:val="28"/>
    </w:rPr>
  </w:style>
  <w:style w:type="paragraph" w:styleId="berschrift4">
    <w:name w:val="heading 4"/>
    <w:basedOn w:val="Standard"/>
    <w:next w:val="Standard"/>
    <w:link w:val="berschrift4Zchn"/>
    <w:uiPriority w:val="9"/>
    <w:unhideWhenUsed/>
    <w:qFormat/>
    <w:rsid w:val="007F1D3A"/>
    <w:pPr>
      <w:keepNext/>
      <w:keepLines/>
      <w:spacing w:before="40"/>
      <w:outlineLvl w:val="3"/>
    </w:pPr>
    <w:rPr>
      <w:rFonts w:ascii="Lexend SemiBold" w:eastAsiaTheme="majorEastAsia" w:hAnsi="Lexend SemiBold" w:cstheme="majorBidi"/>
      <w:b/>
      <w:iCs/>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F1D3A"/>
    <w:rPr>
      <w:rFonts w:ascii="Lexend SemiBold" w:eastAsiaTheme="majorEastAsia" w:hAnsi="Lexend SemiBold" w:cs="Times New Roman (Überschriften"/>
      <w:b/>
      <w:caps/>
      <w:color w:val="303059" w:themeColor="accent3"/>
      <w:sz w:val="60"/>
      <w:szCs w:val="32"/>
    </w:rPr>
  </w:style>
  <w:style w:type="paragraph" w:styleId="KeinLeerraum">
    <w:name w:val="No Spacing"/>
    <w:uiPriority w:val="1"/>
    <w:qFormat/>
    <w:rsid w:val="007F1D3A"/>
    <w:rPr>
      <w:rFonts w:ascii="Lexend" w:hAnsi="Lexend" w:cs="Times New Roman (Textkörper CS)"/>
      <w:color w:val="484848" w:themeColor="text2"/>
    </w:rPr>
  </w:style>
  <w:style w:type="character" w:customStyle="1" w:styleId="berschrift2Zchn">
    <w:name w:val="Überschrift 2 Zchn"/>
    <w:basedOn w:val="Absatz-Standardschriftart"/>
    <w:link w:val="berschrift2"/>
    <w:uiPriority w:val="9"/>
    <w:rsid w:val="007A082D"/>
    <w:rPr>
      <w:rFonts w:ascii="Lexend SemiBold" w:eastAsiaTheme="majorEastAsia" w:hAnsi="Lexend SemiBold" w:cstheme="majorBidi"/>
      <w:b/>
      <w:color w:val="303059" w:themeColor="accent3"/>
      <w:sz w:val="36"/>
      <w:szCs w:val="26"/>
    </w:rPr>
  </w:style>
  <w:style w:type="character" w:customStyle="1" w:styleId="berschrift3Zchn">
    <w:name w:val="Überschrift 3 Zchn"/>
    <w:basedOn w:val="Absatz-Standardschriftart"/>
    <w:link w:val="berschrift3"/>
    <w:uiPriority w:val="9"/>
    <w:rsid w:val="007F1D3A"/>
    <w:rPr>
      <w:rFonts w:ascii="Lexend SemiBold" w:eastAsiaTheme="majorEastAsia" w:hAnsi="Lexend SemiBold" w:cs="Times New Roman (Überschriften"/>
      <w:b/>
      <w:caps/>
      <w:color w:val="8D82B1" w:themeColor="accent1"/>
      <w:sz w:val="28"/>
    </w:rPr>
  </w:style>
  <w:style w:type="character" w:customStyle="1" w:styleId="berschrift4Zchn">
    <w:name w:val="Überschrift 4 Zchn"/>
    <w:basedOn w:val="Absatz-Standardschriftart"/>
    <w:link w:val="berschrift4"/>
    <w:uiPriority w:val="9"/>
    <w:rsid w:val="007F1D3A"/>
    <w:rPr>
      <w:rFonts w:ascii="Lexend SemiBold" w:eastAsiaTheme="majorEastAsia" w:hAnsi="Lexend SemiBold" w:cstheme="majorBidi"/>
      <w:b/>
      <w:iCs/>
      <w:color w:val="8D82B1" w:themeColor="accent1"/>
    </w:rPr>
  </w:style>
  <w:style w:type="paragraph" w:styleId="Titel">
    <w:name w:val="Title"/>
    <w:basedOn w:val="Standard"/>
    <w:next w:val="Standard"/>
    <w:link w:val="TitelZchn"/>
    <w:uiPriority w:val="10"/>
    <w:qFormat/>
    <w:rsid w:val="007F1D3A"/>
    <w:pPr>
      <w:contextualSpacing/>
    </w:pPr>
    <w:rPr>
      <w:rFonts w:ascii="Lexend ExtraBold" w:eastAsiaTheme="majorEastAsia" w:hAnsi="Lexend ExtraBold" w:cstheme="majorBidi"/>
      <w:b/>
      <w:color w:val="auto"/>
      <w:spacing w:val="-10"/>
      <w:kern w:val="28"/>
      <w:sz w:val="80"/>
      <w:szCs w:val="56"/>
    </w:rPr>
  </w:style>
  <w:style w:type="character" w:customStyle="1" w:styleId="TitelZchn">
    <w:name w:val="Titel Zchn"/>
    <w:basedOn w:val="Absatz-Standardschriftart"/>
    <w:link w:val="Titel"/>
    <w:uiPriority w:val="10"/>
    <w:rsid w:val="007F1D3A"/>
    <w:rPr>
      <w:rFonts w:ascii="Lexend ExtraBold" w:eastAsiaTheme="majorEastAsia" w:hAnsi="Lexend ExtraBold" w:cstheme="majorBidi"/>
      <w:b/>
      <w:spacing w:val="-10"/>
      <w:kern w:val="28"/>
      <w:sz w:val="80"/>
      <w:szCs w:val="56"/>
    </w:rPr>
  </w:style>
  <w:style w:type="paragraph" w:styleId="Untertitel">
    <w:name w:val="Subtitle"/>
    <w:basedOn w:val="Standard"/>
    <w:next w:val="Standard"/>
    <w:link w:val="UntertitelZchn"/>
    <w:uiPriority w:val="11"/>
    <w:qFormat/>
    <w:rsid w:val="007F1D3A"/>
    <w:pPr>
      <w:numPr>
        <w:ilvl w:val="1"/>
      </w:numPr>
      <w:spacing w:after="160"/>
    </w:pPr>
    <w:rPr>
      <w:rFonts w:ascii="Lexend SemiBold" w:eastAsiaTheme="minorEastAsia" w:hAnsi="Lexend SemiBold" w:cstheme="minorBidi"/>
      <w:b/>
      <w:color w:val="494848" w:themeColor="accent2"/>
      <w:spacing w:val="15"/>
      <w:sz w:val="28"/>
      <w:szCs w:val="22"/>
    </w:rPr>
  </w:style>
  <w:style w:type="character" w:customStyle="1" w:styleId="UntertitelZchn">
    <w:name w:val="Untertitel Zchn"/>
    <w:basedOn w:val="Absatz-Standardschriftart"/>
    <w:link w:val="Untertitel"/>
    <w:uiPriority w:val="11"/>
    <w:rsid w:val="007F1D3A"/>
    <w:rPr>
      <w:rFonts w:ascii="Lexend SemiBold" w:eastAsiaTheme="minorEastAsia" w:hAnsi="Lexend SemiBold"/>
      <w:b/>
      <w:color w:val="494848" w:themeColor="accent2"/>
      <w:spacing w:val="15"/>
      <w:sz w:val="28"/>
      <w:szCs w:val="22"/>
    </w:rPr>
  </w:style>
  <w:style w:type="character" w:styleId="SchwacheHervorhebung">
    <w:name w:val="Subtle Emphasis"/>
    <w:basedOn w:val="Absatz-Standardschriftart"/>
    <w:uiPriority w:val="19"/>
    <w:qFormat/>
    <w:rsid w:val="007F1D3A"/>
    <w:rPr>
      <w:rFonts w:ascii="Lexend Medium" w:hAnsi="Lexend Medium"/>
      <w:b w:val="0"/>
      <w:i w:val="0"/>
      <w:iCs/>
      <w:color w:val="ADABAB"/>
    </w:rPr>
  </w:style>
  <w:style w:type="character" w:styleId="Hervorhebung">
    <w:name w:val="Emphasis"/>
    <w:basedOn w:val="Absatz-Standardschriftart"/>
    <w:uiPriority w:val="20"/>
    <w:qFormat/>
    <w:rsid w:val="007F1D3A"/>
    <w:rPr>
      <w:rFonts w:ascii="Lexend Medium" w:hAnsi="Lexend Medium"/>
      <w:b w:val="0"/>
      <w:i w:val="0"/>
      <w:iCs/>
      <w:color w:val="ADABAB"/>
      <w:sz w:val="28"/>
    </w:rPr>
  </w:style>
  <w:style w:type="character" w:styleId="IntensiveHervorhebung">
    <w:name w:val="Intense Emphasis"/>
    <w:basedOn w:val="Absatz-Standardschriftart"/>
    <w:uiPriority w:val="21"/>
    <w:qFormat/>
    <w:rsid w:val="007F1D3A"/>
    <w:rPr>
      <w:rFonts w:ascii="Lexend Medium" w:hAnsi="Lexend Medium"/>
      <w:b w:val="0"/>
      <w:i w:val="0"/>
      <w:iCs/>
      <w:color w:val="EA4E60"/>
    </w:rPr>
  </w:style>
  <w:style w:type="character" w:styleId="Fett">
    <w:name w:val="Strong"/>
    <w:basedOn w:val="Absatz-Standardschriftart"/>
    <w:uiPriority w:val="22"/>
    <w:qFormat/>
    <w:rsid w:val="007F1D3A"/>
    <w:rPr>
      <w:b/>
      <w:bCs/>
    </w:rPr>
  </w:style>
  <w:style w:type="paragraph" w:styleId="Zitat">
    <w:name w:val="Quote"/>
    <w:basedOn w:val="Standard"/>
    <w:next w:val="Standard"/>
    <w:link w:val="ZitatZchn"/>
    <w:uiPriority w:val="29"/>
    <w:qFormat/>
    <w:rsid w:val="007F1D3A"/>
    <w:pPr>
      <w:spacing w:before="200" w:after="160"/>
      <w:ind w:left="864" w:right="864"/>
      <w:jc w:val="center"/>
    </w:pPr>
    <w:rPr>
      <w:rFonts w:ascii="Lexend SemiBold" w:hAnsi="Lexend SemiBold"/>
      <w:b/>
      <w:iCs/>
      <w:color w:val="303059" w:themeColor="accent3"/>
      <w:sz w:val="36"/>
    </w:rPr>
  </w:style>
  <w:style w:type="character" w:customStyle="1" w:styleId="ZitatZchn">
    <w:name w:val="Zitat Zchn"/>
    <w:basedOn w:val="Absatz-Standardschriftart"/>
    <w:link w:val="Zitat"/>
    <w:uiPriority w:val="29"/>
    <w:rsid w:val="007F1D3A"/>
    <w:rPr>
      <w:rFonts w:ascii="Lexend SemiBold" w:hAnsi="Lexend SemiBold" w:cs="Times New Roman (Textkörper CS)"/>
      <w:b/>
      <w:iCs/>
      <w:color w:val="303059" w:themeColor="accent3"/>
      <w:sz w:val="36"/>
    </w:rPr>
  </w:style>
  <w:style w:type="paragraph" w:styleId="IntensivesZitat">
    <w:name w:val="Intense Quote"/>
    <w:basedOn w:val="Standard"/>
    <w:next w:val="Standard"/>
    <w:link w:val="IntensivesZitatZchn"/>
    <w:uiPriority w:val="30"/>
    <w:qFormat/>
    <w:rsid w:val="007F1D3A"/>
    <w:pPr>
      <w:pBdr>
        <w:top w:val="single" w:sz="4" w:space="10" w:color="8D82B1" w:themeColor="accent1"/>
        <w:bottom w:val="single" w:sz="4" w:space="10" w:color="8D82B1" w:themeColor="accent1"/>
      </w:pBdr>
      <w:spacing w:before="360" w:after="360"/>
      <w:ind w:left="864" w:right="864"/>
      <w:jc w:val="center"/>
    </w:pPr>
    <w:rPr>
      <w:rFonts w:ascii="Lexend Medium" w:hAnsi="Lexend Medium"/>
      <w:iCs/>
      <w:color w:val="8D82B1" w:themeColor="accent1"/>
    </w:rPr>
  </w:style>
  <w:style w:type="character" w:customStyle="1" w:styleId="IntensivesZitatZchn">
    <w:name w:val="Intensives Zitat Zchn"/>
    <w:basedOn w:val="Absatz-Standardschriftart"/>
    <w:link w:val="IntensivesZitat"/>
    <w:uiPriority w:val="30"/>
    <w:rsid w:val="007F1D3A"/>
    <w:rPr>
      <w:rFonts w:ascii="Lexend Medium" w:hAnsi="Lexend Medium" w:cs="Times New Roman (Textkörper CS)"/>
      <w:iCs/>
      <w:color w:val="8D82B1" w:themeColor="accent1"/>
    </w:rPr>
  </w:style>
  <w:style w:type="character" w:styleId="SchwacherVerweis">
    <w:name w:val="Subtle Reference"/>
    <w:basedOn w:val="Absatz-Standardschriftart"/>
    <w:uiPriority w:val="31"/>
    <w:qFormat/>
    <w:rsid w:val="007F1D3A"/>
    <w:rPr>
      <w:rFonts w:ascii="Lexend Medium" w:hAnsi="Lexend Medium"/>
      <w:b w:val="0"/>
      <w:i w:val="0"/>
      <w:caps/>
      <w:smallCaps w:val="0"/>
      <w:color w:val="5A5A5A" w:themeColor="text1" w:themeTint="A5"/>
    </w:rPr>
  </w:style>
  <w:style w:type="character" w:styleId="IntensiverVerweis">
    <w:name w:val="Intense Reference"/>
    <w:basedOn w:val="Absatz-Standardschriftart"/>
    <w:uiPriority w:val="32"/>
    <w:qFormat/>
    <w:rsid w:val="007F1D3A"/>
    <w:rPr>
      <w:rFonts w:ascii="Lexend SemiBold" w:hAnsi="Lexend SemiBold"/>
      <w:b/>
      <w:bCs/>
      <w:i w:val="0"/>
      <w:caps/>
      <w:smallCaps w:val="0"/>
      <w:color w:val="8D82B1" w:themeColor="accent1"/>
      <w:spacing w:val="5"/>
    </w:rPr>
  </w:style>
  <w:style w:type="paragraph" w:styleId="Listenabsatz">
    <w:name w:val="List Paragraph"/>
    <w:basedOn w:val="Standard"/>
    <w:uiPriority w:val="34"/>
    <w:qFormat/>
    <w:rsid w:val="006C3B5A"/>
    <w:pPr>
      <w:numPr>
        <w:numId w:val="1"/>
      </w:numPr>
      <w:contextualSpacing/>
    </w:pPr>
  </w:style>
  <w:style w:type="character" w:styleId="Buchtitel">
    <w:name w:val="Book Title"/>
    <w:basedOn w:val="Absatz-Standardschriftart"/>
    <w:uiPriority w:val="33"/>
    <w:qFormat/>
    <w:rsid w:val="007F1D3A"/>
    <w:rPr>
      <w:rFonts w:ascii="Lexend SemiBold" w:hAnsi="Lexend SemiBold"/>
      <w:b/>
      <w:bCs/>
      <w:i w:val="0"/>
      <w:iCs/>
      <w:spacing w:val="5"/>
    </w:rPr>
  </w:style>
  <w:style w:type="paragraph" w:styleId="Kopfzeile">
    <w:name w:val="header"/>
    <w:basedOn w:val="Standard"/>
    <w:link w:val="KopfzeileZchn"/>
    <w:uiPriority w:val="99"/>
    <w:unhideWhenUsed/>
    <w:rsid w:val="00745A18"/>
    <w:pPr>
      <w:tabs>
        <w:tab w:val="center" w:pos="4536"/>
        <w:tab w:val="right" w:pos="9072"/>
      </w:tabs>
    </w:pPr>
  </w:style>
  <w:style w:type="character" w:customStyle="1" w:styleId="KopfzeileZchn">
    <w:name w:val="Kopfzeile Zchn"/>
    <w:basedOn w:val="Absatz-Standardschriftart"/>
    <w:link w:val="Kopfzeile"/>
    <w:uiPriority w:val="99"/>
    <w:rsid w:val="00745A18"/>
    <w:rPr>
      <w:rFonts w:ascii="Lexend" w:hAnsi="Lexend" w:cs="Times New Roman (Textkörper CS)"/>
      <w:color w:val="484848" w:themeColor="text2"/>
    </w:rPr>
  </w:style>
  <w:style w:type="paragraph" w:styleId="Fuzeile">
    <w:name w:val="footer"/>
    <w:basedOn w:val="Standard"/>
    <w:link w:val="FuzeileZchn"/>
    <w:uiPriority w:val="99"/>
    <w:unhideWhenUsed/>
    <w:rsid w:val="00745A18"/>
    <w:pPr>
      <w:tabs>
        <w:tab w:val="center" w:pos="4536"/>
        <w:tab w:val="right" w:pos="9072"/>
      </w:tabs>
    </w:pPr>
  </w:style>
  <w:style w:type="character" w:customStyle="1" w:styleId="FuzeileZchn">
    <w:name w:val="Fußzeile Zchn"/>
    <w:basedOn w:val="Absatz-Standardschriftart"/>
    <w:link w:val="Fuzeile"/>
    <w:uiPriority w:val="99"/>
    <w:rsid w:val="00745A18"/>
    <w:rPr>
      <w:rFonts w:ascii="Lexend" w:hAnsi="Lexend" w:cs="Times New Roman (Textkörper CS)"/>
      <w:color w:val="484848" w:themeColor="text2"/>
    </w:rPr>
  </w:style>
  <w:style w:type="character" w:styleId="Hyperlink">
    <w:name w:val="Hyperlink"/>
    <w:basedOn w:val="Absatz-Standardschriftart"/>
    <w:uiPriority w:val="99"/>
    <w:unhideWhenUsed/>
    <w:rsid w:val="00FD2146"/>
    <w:rPr>
      <w:color w:val="EA4E60" w:themeColor="hyperlink"/>
      <w:u w:val="single"/>
    </w:rPr>
  </w:style>
  <w:style w:type="character" w:customStyle="1" w:styleId="NichtaufgelsteErwhnung1">
    <w:name w:val="Nicht aufgelöste Erwähnung1"/>
    <w:basedOn w:val="Absatz-Standardschriftart"/>
    <w:uiPriority w:val="99"/>
    <w:semiHidden/>
    <w:unhideWhenUsed/>
    <w:rsid w:val="00FD2146"/>
    <w:rPr>
      <w:color w:val="605E5C"/>
      <w:shd w:val="clear" w:color="auto" w:fill="E1DFDD"/>
    </w:rPr>
  </w:style>
  <w:style w:type="paragraph" w:styleId="StandardWeb">
    <w:name w:val="Normal (Web)"/>
    <w:basedOn w:val="Standard"/>
    <w:uiPriority w:val="99"/>
    <w:unhideWhenUsed/>
    <w:rsid w:val="00A3046F"/>
    <w:pPr>
      <w:spacing w:before="100" w:beforeAutospacing="1" w:after="100" w:afterAutospacing="1"/>
    </w:pPr>
    <w:rPr>
      <w:rFonts w:ascii="Times New Roman" w:eastAsia="Times New Roman" w:hAnsi="Times New Roman" w:cs="Times New Roman"/>
      <w:color w:val="auto"/>
      <w:lang w:eastAsia="de-AT"/>
    </w:rPr>
  </w:style>
  <w:style w:type="table" w:styleId="Tabellenraster">
    <w:name w:val="Table Grid"/>
    <w:basedOn w:val="NormaleTabelle"/>
    <w:uiPriority w:val="39"/>
    <w:rsid w:val="00A304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pa">
    <w:name w:val="ipa"/>
    <w:basedOn w:val="Absatz-Standardschriftart"/>
    <w:rsid w:val="004D3279"/>
  </w:style>
  <w:style w:type="character" w:styleId="Kommentarzeichen">
    <w:name w:val="annotation reference"/>
    <w:basedOn w:val="Absatz-Standardschriftart"/>
    <w:uiPriority w:val="99"/>
    <w:semiHidden/>
    <w:unhideWhenUsed/>
    <w:rsid w:val="00043AF3"/>
    <w:rPr>
      <w:sz w:val="18"/>
      <w:szCs w:val="18"/>
    </w:rPr>
  </w:style>
  <w:style w:type="paragraph" w:styleId="Kommentartext">
    <w:name w:val="annotation text"/>
    <w:basedOn w:val="Standard"/>
    <w:link w:val="KommentartextZchn"/>
    <w:uiPriority w:val="99"/>
    <w:unhideWhenUsed/>
    <w:rsid w:val="00043AF3"/>
  </w:style>
  <w:style w:type="character" w:customStyle="1" w:styleId="KommentartextZchn">
    <w:name w:val="Kommentartext Zchn"/>
    <w:basedOn w:val="Absatz-Standardschriftart"/>
    <w:link w:val="Kommentartext"/>
    <w:uiPriority w:val="99"/>
    <w:rsid w:val="00043AF3"/>
    <w:rPr>
      <w:rFonts w:ascii="Lexend" w:hAnsi="Lexend" w:cs="Times New Roman (Textkörper CS)"/>
      <w:color w:val="484848" w:themeColor="text2"/>
    </w:rPr>
  </w:style>
  <w:style w:type="paragraph" w:styleId="Kommentarthema">
    <w:name w:val="annotation subject"/>
    <w:basedOn w:val="Kommentartext"/>
    <w:next w:val="Kommentartext"/>
    <w:link w:val="KommentarthemaZchn"/>
    <w:uiPriority w:val="99"/>
    <w:semiHidden/>
    <w:unhideWhenUsed/>
    <w:rsid w:val="00043AF3"/>
    <w:rPr>
      <w:b/>
      <w:bCs/>
      <w:sz w:val="20"/>
      <w:szCs w:val="20"/>
    </w:rPr>
  </w:style>
  <w:style w:type="character" w:customStyle="1" w:styleId="KommentarthemaZchn">
    <w:name w:val="Kommentarthema Zchn"/>
    <w:basedOn w:val="KommentartextZchn"/>
    <w:link w:val="Kommentarthema"/>
    <w:uiPriority w:val="99"/>
    <w:semiHidden/>
    <w:rsid w:val="00043AF3"/>
    <w:rPr>
      <w:rFonts w:ascii="Lexend" w:hAnsi="Lexend" w:cs="Times New Roman (Textkörper CS)"/>
      <w:b/>
      <w:bCs/>
      <w:color w:val="484848" w:themeColor="text2"/>
      <w:sz w:val="20"/>
      <w:szCs w:val="20"/>
    </w:rPr>
  </w:style>
  <w:style w:type="paragraph" w:styleId="Sprechblasentext">
    <w:name w:val="Balloon Text"/>
    <w:basedOn w:val="Standard"/>
    <w:link w:val="SprechblasentextZchn"/>
    <w:uiPriority w:val="99"/>
    <w:semiHidden/>
    <w:unhideWhenUsed/>
    <w:rsid w:val="00043AF3"/>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43AF3"/>
    <w:rPr>
      <w:rFonts w:ascii="Lucida Grande" w:hAnsi="Lucida Grande" w:cs="Lucida Grande"/>
      <w:color w:val="484848" w:themeColor="text2"/>
      <w:sz w:val="18"/>
      <w:szCs w:val="18"/>
    </w:rPr>
  </w:style>
  <w:style w:type="character" w:styleId="Erwhnung">
    <w:name w:val="Mention"/>
    <w:basedOn w:val="Absatz-Standardschriftart"/>
    <w:uiPriority w:val="99"/>
    <w:unhideWhenUsed/>
    <w:rsid w:val="001D12E6"/>
    <w:rPr>
      <w:color w:val="2B579A"/>
      <w:shd w:val="clear" w:color="auto" w:fill="E1DFDD"/>
    </w:rPr>
  </w:style>
  <w:style w:type="character" w:styleId="BesuchterLink">
    <w:name w:val="FollowedHyperlink"/>
    <w:basedOn w:val="Absatz-Standardschriftart"/>
    <w:uiPriority w:val="99"/>
    <w:semiHidden/>
    <w:unhideWhenUsed/>
    <w:rsid w:val="001D12E6"/>
    <w:rPr>
      <w:color w:val="ADABAB" w:themeColor="followedHyperlink"/>
      <w:u w:val="single"/>
    </w:rPr>
  </w:style>
  <w:style w:type="character" w:customStyle="1" w:styleId="link-preview">
    <w:name w:val="link-preview"/>
    <w:basedOn w:val="Absatz-Standardschriftart"/>
    <w:rsid w:val="00F566C2"/>
  </w:style>
  <w:style w:type="character" w:customStyle="1" w:styleId="a-visually-hidden">
    <w:name w:val="a-visually-hidden"/>
    <w:basedOn w:val="Absatz-Standardschriftart"/>
    <w:rsid w:val="00F566C2"/>
  </w:style>
  <w:style w:type="character" w:styleId="NichtaufgelsteErwhnung">
    <w:name w:val="Unresolved Mention"/>
    <w:basedOn w:val="Absatz-Standardschriftart"/>
    <w:uiPriority w:val="99"/>
    <w:semiHidden/>
    <w:unhideWhenUsed/>
    <w:rsid w:val="002560CA"/>
    <w:rPr>
      <w:color w:val="605E5C"/>
      <w:shd w:val="clear" w:color="auto" w:fill="E1DFDD"/>
    </w:rPr>
  </w:style>
  <w:style w:type="paragraph" w:styleId="berarbeitung">
    <w:name w:val="Revision"/>
    <w:hidden/>
    <w:uiPriority w:val="99"/>
    <w:semiHidden/>
    <w:rsid w:val="00FC7BB8"/>
    <w:rPr>
      <w:rFonts w:ascii="Lexend" w:hAnsi="Lexend" w:cs="Times New Roman (Textkörper CS)"/>
      <w:color w:val="484848" w:themeColor="text2"/>
    </w:rPr>
  </w:style>
  <w:style w:type="paragraph" w:customStyle="1" w:styleId="paragraph">
    <w:name w:val="paragraph"/>
    <w:basedOn w:val="Standard"/>
    <w:rsid w:val="00925835"/>
    <w:pPr>
      <w:spacing w:before="100" w:beforeAutospacing="1" w:after="100" w:afterAutospacing="1"/>
    </w:pPr>
    <w:rPr>
      <w:rFonts w:ascii="Times New Roman" w:eastAsia="Times New Roman" w:hAnsi="Times New Roman" w:cs="Times New Roman"/>
      <w:color w:val="auto"/>
      <w:lang w:eastAsia="de-AT"/>
    </w:rPr>
  </w:style>
  <w:style w:type="character" w:customStyle="1" w:styleId="normaltextrun">
    <w:name w:val="normaltextrun"/>
    <w:basedOn w:val="Absatz-Standardschriftart"/>
    <w:rsid w:val="00925835"/>
  </w:style>
  <w:style w:type="character" w:customStyle="1" w:styleId="eop">
    <w:name w:val="eop"/>
    <w:basedOn w:val="Absatz-Standardschriftart"/>
    <w:rsid w:val="00925835"/>
  </w:style>
  <w:style w:type="character" w:customStyle="1" w:styleId="scxw215604629">
    <w:name w:val="scxw215604629"/>
    <w:basedOn w:val="Absatz-Standardschriftart"/>
    <w:rsid w:val="009258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1520454">
      <w:bodyDiv w:val="1"/>
      <w:marLeft w:val="0"/>
      <w:marRight w:val="0"/>
      <w:marTop w:val="0"/>
      <w:marBottom w:val="0"/>
      <w:divBdr>
        <w:top w:val="none" w:sz="0" w:space="0" w:color="auto"/>
        <w:left w:val="none" w:sz="0" w:space="0" w:color="auto"/>
        <w:bottom w:val="none" w:sz="0" w:space="0" w:color="auto"/>
        <w:right w:val="none" w:sz="0" w:space="0" w:color="auto"/>
      </w:divBdr>
    </w:div>
    <w:div w:id="95252329">
      <w:bodyDiv w:val="1"/>
      <w:marLeft w:val="0"/>
      <w:marRight w:val="0"/>
      <w:marTop w:val="0"/>
      <w:marBottom w:val="0"/>
      <w:divBdr>
        <w:top w:val="none" w:sz="0" w:space="0" w:color="auto"/>
        <w:left w:val="none" w:sz="0" w:space="0" w:color="auto"/>
        <w:bottom w:val="none" w:sz="0" w:space="0" w:color="auto"/>
        <w:right w:val="none" w:sz="0" w:space="0" w:color="auto"/>
      </w:divBdr>
    </w:div>
    <w:div w:id="151412455">
      <w:bodyDiv w:val="1"/>
      <w:marLeft w:val="0"/>
      <w:marRight w:val="0"/>
      <w:marTop w:val="0"/>
      <w:marBottom w:val="0"/>
      <w:divBdr>
        <w:top w:val="none" w:sz="0" w:space="0" w:color="auto"/>
        <w:left w:val="none" w:sz="0" w:space="0" w:color="auto"/>
        <w:bottom w:val="none" w:sz="0" w:space="0" w:color="auto"/>
        <w:right w:val="none" w:sz="0" w:space="0" w:color="auto"/>
      </w:divBdr>
    </w:div>
    <w:div w:id="379137700">
      <w:bodyDiv w:val="1"/>
      <w:marLeft w:val="0"/>
      <w:marRight w:val="0"/>
      <w:marTop w:val="0"/>
      <w:marBottom w:val="0"/>
      <w:divBdr>
        <w:top w:val="none" w:sz="0" w:space="0" w:color="auto"/>
        <w:left w:val="none" w:sz="0" w:space="0" w:color="auto"/>
        <w:bottom w:val="none" w:sz="0" w:space="0" w:color="auto"/>
        <w:right w:val="none" w:sz="0" w:space="0" w:color="auto"/>
      </w:divBdr>
    </w:div>
    <w:div w:id="498423791">
      <w:bodyDiv w:val="1"/>
      <w:marLeft w:val="0"/>
      <w:marRight w:val="0"/>
      <w:marTop w:val="0"/>
      <w:marBottom w:val="0"/>
      <w:divBdr>
        <w:top w:val="none" w:sz="0" w:space="0" w:color="auto"/>
        <w:left w:val="none" w:sz="0" w:space="0" w:color="auto"/>
        <w:bottom w:val="none" w:sz="0" w:space="0" w:color="auto"/>
        <w:right w:val="none" w:sz="0" w:space="0" w:color="auto"/>
      </w:divBdr>
    </w:div>
    <w:div w:id="543374386">
      <w:bodyDiv w:val="1"/>
      <w:marLeft w:val="0"/>
      <w:marRight w:val="0"/>
      <w:marTop w:val="0"/>
      <w:marBottom w:val="0"/>
      <w:divBdr>
        <w:top w:val="none" w:sz="0" w:space="0" w:color="auto"/>
        <w:left w:val="none" w:sz="0" w:space="0" w:color="auto"/>
        <w:bottom w:val="none" w:sz="0" w:space="0" w:color="auto"/>
        <w:right w:val="none" w:sz="0" w:space="0" w:color="auto"/>
      </w:divBdr>
    </w:div>
    <w:div w:id="596445760">
      <w:bodyDiv w:val="1"/>
      <w:marLeft w:val="0"/>
      <w:marRight w:val="0"/>
      <w:marTop w:val="0"/>
      <w:marBottom w:val="0"/>
      <w:divBdr>
        <w:top w:val="none" w:sz="0" w:space="0" w:color="auto"/>
        <w:left w:val="none" w:sz="0" w:space="0" w:color="auto"/>
        <w:bottom w:val="none" w:sz="0" w:space="0" w:color="auto"/>
        <w:right w:val="none" w:sz="0" w:space="0" w:color="auto"/>
      </w:divBdr>
    </w:div>
    <w:div w:id="815954317">
      <w:bodyDiv w:val="1"/>
      <w:marLeft w:val="0"/>
      <w:marRight w:val="0"/>
      <w:marTop w:val="0"/>
      <w:marBottom w:val="0"/>
      <w:divBdr>
        <w:top w:val="none" w:sz="0" w:space="0" w:color="auto"/>
        <w:left w:val="none" w:sz="0" w:space="0" w:color="auto"/>
        <w:bottom w:val="none" w:sz="0" w:space="0" w:color="auto"/>
        <w:right w:val="none" w:sz="0" w:space="0" w:color="auto"/>
      </w:divBdr>
    </w:div>
    <w:div w:id="937713194">
      <w:bodyDiv w:val="1"/>
      <w:marLeft w:val="0"/>
      <w:marRight w:val="0"/>
      <w:marTop w:val="0"/>
      <w:marBottom w:val="0"/>
      <w:divBdr>
        <w:top w:val="none" w:sz="0" w:space="0" w:color="auto"/>
        <w:left w:val="none" w:sz="0" w:space="0" w:color="auto"/>
        <w:bottom w:val="none" w:sz="0" w:space="0" w:color="auto"/>
        <w:right w:val="none" w:sz="0" w:space="0" w:color="auto"/>
      </w:divBdr>
    </w:div>
    <w:div w:id="1062681706">
      <w:bodyDiv w:val="1"/>
      <w:marLeft w:val="0"/>
      <w:marRight w:val="0"/>
      <w:marTop w:val="0"/>
      <w:marBottom w:val="0"/>
      <w:divBdr>
        <w:top w:val="none" w:sz="0" w:space="0" w:color="auto"/>
        <w:left w:val="none" w:sz="0" w:space="0" w:color="auto"/>
        <w:bottom w:val="none" w:sz="0" w:space="0" w:color="auto"/>
        <w:right w:val="none" w:sz="0" w:space="0" w:color="auto"/>
      </w:divBdr>
    </w:div>
    <w:div w:id="1083722809">
      <w:bodyDiv w:val="1"/>
      <w:marLeft w:val="0"/>
      <w:marRight w:val="0"/>
      <w:marTop w:val="0"/>
      <w:marBottom w:val="0"/>
      <w:divBdr>
        <w:top w:val="none" w:sz="0" w:space="0" w:color="auto"/>
        <w:left w:val="none" w:sz="0" w:space="0" w:color="auto"/>
        <w:bottom w:val="none" w:sz="0" w:space="0" w:color="auto"/>
        <w:right w:val="none" w:sz="0" w:space="0" w:color="auto"/>
      </w:divBdr>
      <w:divsChild>
        <w:div w:id="675304756">
          <w:marLeft w:val="0"/>
          <w:marRight w:val="0"/>
          <w:marTop w:val="0"/>
          <w:marBottom w:val="0"/>
          <w:divBdr>
            <w:top w:val="none" w:sz="0" w:space="0" w:color="auto"/>
            <w:left w:val="none" w:sz="0" w:space="0" w:color="auto"/>
            <w:bottom w:val="none" w:sz="0" w:space="0" w:color="auto"/>
            <w:right w:val="none" w:sz="0" w:space="0" w:color="auto"/>
          </w:divBdr>
          <w:divsChild>
            <w:div w:id="1721437589">
              <w:marLeft w:val="0"/>
              <w:marRight w:val="0"/>
              <w:marTop w:val="0"/>
              <w:marBottom w:val="0"/>
              <w:divBdr>
                <w:top w:val="none" w:sz="0" w:space="0" w:color="auto"/>
                <w:left w:val="none" w:sz="0" w:space="0" w:color="auto"/>
                <w:bottom w:val="none" w:sz="0" w:space="0" w:color="auto"/>
                <w:right w:val="none" w:sz="0" w:space="0" w:color="auto"/>
              </w:divBdr>
              <w:divsChild>
                <w:div w:id="1979338463">
                  <w:marLeft w:val="0"/>
                  <w:marRight w:val="0"/>
                  <w:marTop w:val="0"/>
                  <w:marBottom w:val="0"/>
                  <w:divBdr>
                    <w:top w:val="none" w:sz="0" w:space="0" w:color="auto"/>
                    <w:left w:val="none" w:sz="0" w:space="0" w:color="auto"/>
                    <w:bottom w:val="none" w:sz="0" w:space="0" w:color="auto"/>
                    <w:right w:val="none" w:sz="0" w:space="0" w:color="auto"/>
                  </w:divBdr>
                  <w:divsChild>
                    <w:div w:id="610282824">
                      <w:marLeft w:val="0"/>
                      <w:marRight w:val="0"/>
                      <w:marTop w:val="0"/>
                      <w:marBottom w:val="0"/>
                      <w:divBdr>
                        <w:top w:val="none" w:sz="0" w:space="0" w:color="auto"/>
                        <w:left w:val="none" w:sz="0" w:space="0" w:color="auto"/>
                        <w:bottom w:val="none" w:sz="0" w:space="0" w:color="auto"/>
                        <w:right w:val="none" w:sz="0" w:space="0" w:color="auto"/>
                      </w:divBdr>
                      <w:divsChild>
                        <w:div w:id="26561734">
                          <w:marLeft w:val="0"/>
                          <w:marRight w:val="0"/>
                          <w:marTop w:val="0"/>
                          <w:marBottom w:val="0"/>
                          <w:divBdr>
                            <w:top w:val="none" w:sz="0" w:space="0" w:color="auto"/>
                            <w:left w:val="none" w:sz="0" w:space="0" w:color="auto"/>
                            <w:bottom w:val="none" w:sz="0" w:space="0" w:color="auto"/>
                            <w:right w:val="none" w:sz="0" w:space="0" w:color="auto"/>
                          </w:divBdr>
                        </w:div>
                        <w:div w:id="167407868">
                          <w:marLeft w:val="0"/>
                          <w:marRight w:val="0"/>
                          <w:marTop w:val="0"/>
                          <w:marBottom w:val="0"/>
                          <w:divBdr>
                            <w:top w:val="none" w:sz="0" w:space="0" w:color="auto"/>
                            <w:left w:val="none" w:sz="0" w:space="0" w:color="auto"/>
                            <w:bottom w:val="none" w:sz="0" w:space="0" w:color="auto"/>
                            <w:right w:val="none" w:sz="0" w:space="0" w:color="auto"/>
                          </w:divBdr>
                        </w:div>
                        <w:div w:id="540240427">
                          <w:marLeft w:val="0"/>
                          <w:marRight w:val="0"/>
                          <w:marTop w:val="0"/>
                          <w:marBottom w:val="0"/>
                          <w:divBdr>
                            <w:top w:val="none" w:sz="0" w:space="0" w:color="auto"/>
                            <w:left w:val="none" w:sz="0" w:space="0" w:color="auto"/>
                            <w:bottom w:val="none" w:sz="0" w:space="0" w:color="auto"/>
                            <w:right w:val="none" w:sz="0" w:space="0" w:color="auto"/>
                          </w:divBdr>
                        </w:div>
                        <w:div w:id="645402672">
                          <w:marLeft w:val="0"/>
                          <w:marRight w:val="0"/>
                          <w:marTop w:val="0"/>
                          <w:marBottom w:val="0"/>
                          <w:divBdr>
                            <w:top w:val="none" w:sz="0" w:space="0" w:color="auto"/>
                            <w:left w:val="none" w:sz="0" w:space="0" w:color="auto"/>
                            <w:bottom w:val="none" w:sz="0" w:space="0" w:color="auto"/>
                            <w:right w:val="none" w:sz="0" w:space="0" w:color="auto"/>
                          </w:divBdr>
                        </w:div>
                        <w:div w:id="891961319">
                          <w:marLeft w:val="0"/>
                          <w:marRight w:val="0"/>
                          <w:marTop w:val="0"/>
                          <w:marBottom w:val="0"/>
                          <w:divBdr>
                            <w:top w:val="none" w:sz="0" w:space="0" w:color="auto"/>
                            <w:left w:val="none" w:sz="0" w:space="0" w:color="auto"/>
                            <w:bottom w:val="none" w:sz="0" w:space="0" w:color="auto"/>
                            <w:right w:val="none" w:sz="0" w:space="0" w:color="auto"/>
                          </w:divBdr>
                        </w:div>
                        <w:div w:id="2038119690">
                          <w:marLeft w:val="0"/>
                          <w:marRight w:val="0"/>
                          <w:marTop w:val="0"/>
                          <w:marBottom w:val="0"/>
                          <w:divBdr>
                            <w:top w:val="none" w:sz="0" w:space="0" w:color="auto"/>
                            <w:left w:val="none" w:sz="0" w:space="0" w:color="auto"/>
                            <w:bottom w:val="none" w:sz="0" w:space="0" w:color="auto"/>
                            <w:right w:val="none" w:sz="0" w:space="0" w:color="auto"/>
                          </w:divBdr>
                        </w:div>
                      </w:divsChild>
                    </w:div>
                    <w:div w:id="1023484414">
                      <w:marLeft w:val="0"/>
                      <w:marRight w:val="0"/>
                      <w:marTop w:val="0"/>
                      <w:marBottom w:val="0"/>
                      <w:divBdr>
                        <w:top w:val="none" w:sz="0" w:space="0" w:color="auto"/>
                        <w:left w:val="none" w:sz="0" w:space="0" w:color="auto"/>
                        <w:bottom w:val="none" w:sz="0" w:space="0" w:color="auto"/>
                        <w:right w:val="none" w:sz="0" w:space="0" w:color="auto"/>
                      </w:divBdr>
                      <w:divsChild>
                        <w:div w:id="803698327">
                          <w:marLeft w:val="0"/>
                          <w:marRight w:val="0"/>
                          <w:marTop w:val="0"/>
                          <w:marBottom w:val="0"/>
                          <w:divBdr>
                            <w:top w:val="none" w:sz="0" w:space="0" w:color="auto"/>
                            <w:left w:val="none" w:sz="0" w:space="0" w:color="auto"/>
                            <w:bottom w:val="none" w:sz="0" w:space="0" w:color="auto"/>
                            <w:right w:val="none" w:sz="0" w:space="0" w:color="auto"/>
                          </w:divBdr>
                        </w:div>
                      </w:divsChild>
                    </w:div>
                    <w:div w:id="1479300108">
                      <w:marLeft w:val="0"/>
                      <w:marRight w:val="0"/>
                      <w:marTop w:val="0"/>
                      <w:marBottom w:val="0"/>
                      <w:divBdr>
                        <w:top w:val="none" w:sz="0" w:space="0" w:color="auto"/>
                        <w:left w:val="none" w:sz="0" w:space="0" w:color="auto"/>
                        <w:bottom w:val="none" w:sz="0" w:space="0" w:color="auto"/>
                        <w:right w:val="none" w:sz="0" w:space="0" w:color="auto"/>
                      </w:divBdr>
                      <w:divsChild>
                        <w:div w:id="1996492139">
                          <w:marLeft w:val="0"/>
                          <w:marRight w:val="0"/>
                          <w:marTop w:val="0"/>
                          <w:marBottom w:val="0"/>
                          <w:divBdr>
                            <w:top w:val="none" w:sz="0" w:space="0" w:color="auto"/>
                            <w:left w:val="none" w:sz="0" w:space="0" w:color="auto"/>
                            <w:bottom w:val="none" w:sz="0" w:space="0" w:color="auto"/>
                            <w:right w:val="none" w:sz="0" w:space="0" w:color="auto"/>
                          </w:divBdr>
                        </w:div>
                      </w:divsChild>
                    </w:div>
                    <w:div w:id="1847549076">
                      <w:marLeft w:val="0"/>
                      <w:marRight w:val="0"/>
                      <w:marTop w:val="0"/>
                      <w:marBottom w:val="0"/>
                      <w:divBdr>
                        <w:top w:val="none" w:sz="0" w:space="0" w:color="auto"/>
                        <w:left w:val="none" w:sz="0" w:space="0" w:color="auto"/>
                        <w:bottom w:val="none" w:sz="0" w:space="0" w:color="auto"/>
                        <w:right w:val="none" w:sz="0" w:space="0" w:color="auto"/>
                      </w:divBdr>
                      <w:divsChild>
                        <w:div w:id="302929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84843072">
      <w:bodyDiv w:val="1"/>
      <w:marLeft w:val="0"/>
      <w:marRight w:val="0"/>
      <w:marTop w:val="0"/>
      <w:marBottom w:val="0"/>
      <w:divBdr>
        <w:top w:val="none" w:sz="0" w:space="0" w:color="auto"/>
        <w:left w:val="none" w:sz="0" w:space="0" w:color="auto"/>
        <w:bottom w:val="none" w:sz="0" w:space="0" w:color="auto"/>
        <w:right w:val="none" w:sz="0" w:space="0" w:color="auto"/>
      </w:divBdr>
    </w:div>
    <w:div w:id="1173111930">
      <w:bodyDiv w:val="1"/>
      <w:marLeft w:val="0"/>
      <w:marRight w:val="0"/>
      <w:marTop w:val="0"/>
      <w:marBottom w:val="0"/>
      <w:divBdr>
        <w:top w:val="none" w:sz="0" w:space="0" w:color="auto"/>
        <w:left w:val="none" w:sz="0" w:space="0" w:color="auto"/>
        <w:bottom w:val="none" w:sz="0" w:space="0" w:color="auto"/>
        <w:right w:val="none" w:sz="0" w:space="0" w:color="auto"/>
      </w:divBdr>
    </w:div>
    <w:div w:id="1196622620">
      <w:bodyDiv w:val="1"/>
      <w:marLeft w:val="0"/>
      <w:marRight w:val="0"/>
      <w:marTop w:val="0"/>
      <w:marBottom w:val="0"/>
      <w:divBdr>
        <w:top w:val="none" w:sz="0" w:space="0" w:color="auto"/>
        <w:left w:val="none" w:sz="0" w:space="0" w:color="auto"/>
        <w:bottom w:val="none" w:sz="0" w:space="0" w:color="auto"/>
        <w:right w:val="none" w:sz="0" w:space="0" w:color="auto"/>
      </w:divBdr>
    </w:div>
    <w:div w:id="1384597726">
      <w:bodyDiv w:val="1"/>
      <w:marLeft w:val="0"/>
      <w:marRight w:val="0"/>
      <w:marTop w:val="0"/>
      <w:marBottom w:val="0"/>
      <w:divBdr>
        <w:top w:val="none" w:sz="0" w:space="0" w:color="auto"/>
        <w:left w:val="none" w:sz="0" w:space="0" w:color="auto"/>
        <w:bottom w:val="none" w:sz="0" w:space="0" w:color="auto"/>
        <w:right w:val="none" w:sz="0" w:space="0" w:color="auto"/>
      </w:divBdr>
    </w:div>
    <w:div w:id="1635789217">
      <w:bodyDiv w:val="1"/>
      <w:marLeft w:val="0"/>
      <w:marRight w:val="0"/>
      <w:marTop w:val="0"/>
      <w:marBottom w:val="0"/>
      <w:divBdr>
        <w:top w:val="none" w:sz="0" w:space="0" w:color="auto"/>
        <w:left w:val="none" w:sz="0" w:space="0" w:color="auto"/>
        <w:bottom w:val="none" w:sz="0" w:space="0" w:color="auto"/>
        <w:right w:val="none" w:sz="0" w:space="0" w:color="auto"/>
      </w:divBdr>
    </w:div>
    <w:div w:id="1666470001">
      <w:bodyDiv w:val="1"/>
      <w:marLeft w:val="0"/>
      <w:marRight w:val="0"/>
      <w:marTop w:val="0"/>
      <w:marBottom w:val="0"/>
      <w:divBdr>
        <w:top w:val="none" w:sz="0" w:space="0" w:color="auto"/>
        <w:left w:val="none" w:sz="0" w:space="0" w:color="auto"/>
        <w:bottom w:val="none" w:sz="0" w:space="0" w:color="auto"/>
        <w:right w:val="none" w:sz="0" w:space="0" w:color="auto"/>
      </w:divBdr>
    </w:div>
    <w:div w:id="1688947500">
      <w:bodyDiv w:val="1"/>
      <w:marLeft w:val="0"/>
      <w:marRight w:val="0"/>
      <w:marTop w:val="0"/>
      <w:marBottom w:val="0"/>
      <w:divBdr>
        <w:top w:val="none" w:sz="0" w:space="0" w:color="auto"/>
        <w:left w:val="none" w:sz="0" w:space="0" w:color="auto"/>
        <w:bottom w:val="none" w:sz="0" w:space="0" w:color="auto"/>
        <w:right w:val="none" w:sz="0" w:space="0" w:color="auto"/>
      </w:divBdr>
    </w:div>
    <w:div w:id="1747989715">
      <w:bodyDiv w:val="1"/>
      <w:marLeft w:val="0"/>
      <w:marRight w:val="0"/>
      <w:marTop w:val="0"/>
      <w:marBottom w:val="0"/>
      <w:divBdr>
        <w:top w:val="none" w:sz="0" w:space="0" w:color="auto"/>
        <w:left w:val="none" w:sz="0" w:space="0" w:color="auto"/>
        <w:bottom w:val="none" w:sz="0" w:space="0" w:color="auto"/>
        <w:right w:val="none" w:sz="0" w:space="0" w:color="auto"/>
      </w:divBdr>
    </w:div>
    <w:div w:id="1798329497">
      <w:bodyDiv w:val="1"/>
      <w:marLeft w:val="0"/>
      <w:marRight w:val="0"/>
      <w:marTop w:val="0"/>
      <w:marBottom w:val="0"/>
      <w:divBdr>
        <w:top w:val="none" w:sz="0" w:space="0" w:color="auto"/>
        <w:left w:val="none" w:sz="0" w:space="0" w:color="auto"/>
        <w:bottom w:val="none" w:sz="0" w:space="0" w:color="auto"/>
        <w:right w:val="none" w:sz="0" w:space="0" w:color="auto"/>
      </w:divBdr>
    </w:div>
    <w:div w:id="2017346655">
      <w:bodyDiv w:val="1"/>
      <w:marLeft w:val="0"/>
      <w:marRight w:val="0"/>
      <w:marTop w:val="0"/>
      <w:marBottom w:val="0"/>
      <w:divBdr>
        <w:top w:val="none" w:sz="0" w:space="0" w:color="auto"/>
        <w:left w:val="none" w:sz="0" w:space="0" w:color="auto"/>
        <w:bottom w:val="none" w:sz="0" w:space="0" w:color="auto"/>
        <w:right w:val="none" w:sz="0" w:space="0" w:color="auto"/>
      </w:divBdr>
    </w:div>
    <w:div w:id="2068458121">
      <w:bodyDiv w:val="1"/>
      <w:marLeft w:val="0"/>
      <w:marRight w:val="0"/>
      <w:marTop w:val="0"/>
      <w:marBottom w:val="0"/>
      <w:divBdr>
        <w:top w:val="none" w:sz="0" w:space="0" w:color="auto"/>
        <w:left w:val="none" w:sz="0" w:space="0" w:color="auto"/>
        <w:bottom w:val="none" w:sz="0" w:space="0" w:color="auto"/>
        <w:right w:val="none" w:sz="0" w:space="0" w:color="auto"/>
      </w:divBdr>
    </w:div>
    <w:div w:id="2111507029">
      <w:bodyDiv w:val="1"/>
      <w:marLeft w:val="0"/>
      <w:marRight w:val="0"/>
      <w:marTop w:val="0"/>
      <w:marBottom w:val="0"/>
      <w:divBdr>
        <w:top w:val="none" w:sz="0" w:space="0" w:color="auto"/>
        <w:left w:val="none" w:sz="0" w:space="0" w:color="auto"/>
        <w:bottom w:val="none" w:sz="0" w:space="0" w:color="auto"/>
        <w:right w:val="none" w:sz="0" w:space="0" w:color="auto"/>
      </w:divBdr>
    </w:div>
    <w:div w:id="2129397015">
      <w:bodyDiv w:val="1"/>
      <w:marLeft w:val="0"/>
      <w:marRight w:val="0"/>
      <w:marTop w:val="0"/>
      <w:marBottom w:val="0"/>
      <w:divBdr>
        <w:top w:val="none" w:sz="0" w:space="0" w:color="auto"/>
        <w:left w:val="none" w:sz="0" w:space="0" w:color="auto"/>
        <w:bottom w:val="none" w:sz="0" w:space="0" w:color="auto"/>
        <w:right w:val="none" w:sz="0" w:space="0" w:color="auto"/>
      </w:divBdr>
      <w:divsChild>
        <w:div w:id="353574484">
          <w:marLeft w:val="0"/>
          <w:marRight w:val="0"/>
          <w:marTop w:val="0"/>
          <w:marBottom w:val="0"/>
          <w:divBdr>
            <w:top w:val="none" w:sz="0" w:space="0" w:color="auto"/>
            <w:left w:val="none" w:sz="0" w:space="0" w:color="auto"/>
            <w:bottom w:val="none" w:sz="0" w:space="0" w:color="auto"/>
            <w:right w:val="none" w:sz="0" w:space="0" w:color="auto"/>
          </w:divBdr>
          <w:divsChild>
            <w:div w:id="1490361847">
              <w:marLeft w:val="0"/>
              <w:marRight w:val="0"/>
              <w:marTop w:val="0"/>
              <w:marBottom w:val="0"/>
              <w:divBdr>
                <w:top w:val="none" w:sz="0" w:space="0" w:color="auto"/>
                <w:left w:val="none" w:sz="0" w:space="0" w:color="auto"/>
                <w:bottom w:val="none" w:sz="0" w:space="0" w:color="auto"/>
                <w:right w:val="none" w:sz="0" w:space="0" w:color="auto"/>
              </w:divBdr>
              <w:divsChild>
                <w:div w:id="1776095726">
                  <w:marLeft w:val="0"/>
                  <w:marRight w:val="0"/>
                  <w:marTop w:val="0"/>
                  <w:marBottom w:val="0"/>
                  <w:divBdr>
                    <w:top w:val="none" w:sz="0" w:space="0" w:color="auto"/>
                    <w:left w:val="none" w:sz="0" w:space="0" w:color="auto"/>
                    <w:bottom w:val="none" w:sz="0" w:space="0" w:color="auto"/>
                    <w:right w:val="none" w:sz="0" w:space="0" w:color="auto"/>
                  </w:divBdr>
                  <w:divsChild>
                    <w:div w:id="567811930">
                      <w:marLeft w:val="0"/>
                      <w:marRight w:val="0"/>
                      <w:marTop w:val="0"/>
                      <w:marBottom w:val="0"/>
                      <w:divBdr>
                        <w:top w:val="none" w:sz="0" w:space="0" w:color="auto"/>
                        <w:left w:val="none" w:sz="0" w:space="0" w:color="auto"/>
                        <w:bottom w:val="none" w:sz="0" w:space="0" w:color="auto"/>
                        <w:right w:val="none" w:sz="0" w:space="0" w:color="auto"/>
                      </w:divBdr>
                      <w:divsChild>
                        <w:div w:id="1556350000">
                          <w:marLeft w:val="0"/>
                          <w:marRight w:val="0"/>
                          <w:marTop w:val="0"/>
                          <w:marBottom w:val="0"/>
                          <w:divBdr>
                            <w:top w:val="none" w:sz="0" w:space="0" w:color="auto"/>
                            <w:left w:val="none" w:sz="0" w:space="0" w:color="auto"/>
                            <w:bottom w:val="none" w:sz="0" w:space="0" w:color="auto"/>
                            <w:right w:val="none" w:sz="0" w:space="0" w:color="auto"/>
                          </w:divBdr>
                        </w:div>
                      </w:divsChild>
                    </w:div>
                    <w:div w:id="1346248148">
                      <w:marLeft w:val="0"/>
                      <w:marRight w:val="0"/>
                      <w:marTop w:val="0"/>
                      <w:marBottom w:val="0"/>
                      <w:divBdr>
                        <w:top w:val="none" w:sz="0" w:space="0" w:color="auto"/>
                        <w:left w:val="none" w:sz="0" w:space="0" w:color="auto"/>
                        <w:bottom w:val="none" w:sz="0" w:space="0" w:color="auto"/>
                        <w:right w:val="none" w:sz="0" w:space="0" w:color="auto"/>
                      </w:divBdr>
                      <w:divsChild>
                        <w:div w:id="520172446">
                          <w:marLeft w:val="0"/>
                          <w:marRight w:val="0"/>
                          <w:marTop w:val="0"/>
                          <w:marBottom w:val="0"/>
                          <w:divBdr>
                            <w:top w:val="none" w:sz="0" w:space="0" w:color="auto"/>
                            <w:left w:val="none" w:sz="0" w:space="0" w:color="auto"/>
                            <w:bottom w:val="none" w:sz="0" w:space="0" w:color="auto"/>
                            <w:right w:val="none" w:sz="0" w:space="0" w:color="auto"/>
                          </w:divBdr>
                        </w:div>
                        <w:div w:id="657151767">
                          <w:marLeft w:val="0"/>
                          <w:marRight w:val="0"/>
                          <w:marTop w:val="0"/>
                          <w:marBottom w:val="0"/>
                          <w:divBdr>
                            <w:top w:val="none" w:sz="0" w:space="0" w:color="auto"/>
                            <w:left w:val="none" w:sz="0" w:space="0" w:color="auto"/>
                            <w:bottom w:val="none" w:sz="0" w:space="0" w:color="auto"/>
                            <w:right w:val="none" w:sz="0" w:space="0" w:color="auto"/>
                          </w:divBdr>
                        </w:div>
                        <w:div w:id="985354104">
                          <w:marLeft w:val="0"/>
                          <w:marRight w:val="0"/>
                          <w:marTop w:val="0"/>
                          <w:marBottom w:val="0"/>
                          <w:divBdr>
                            <w:top w:val="none" w:sz="0" w:space="0" w:color="auto"/>
                            <w:left w:val="none" w:sz="0" w:space="0" w:color="auto"/>
                            <w:bottom w:val="none" w:sz="0" w:space="0" w:color="auto"/>
                            <w:right w:val="none" w:sz="0" w:space="0" w:color="auto"/>
                          </w:divBdr>
                        </w:div>
                        <w:div w:id="1335187534">
                          <w:marLeft w:val="0"/>
                          <w:marRight w:val="0"/>
                          <w:marTop w:val="0"/>
                          <w:marBottom w:val="0"/>
                          <w:divBdr>
                            <w:top w:val="none" w:sz="0" w:space="0" w:color="auto"/>
                            <w:left w:val="none" w:sz="0" w:space="0" w:color="auto"/>
                            <w:bottom w:val="none" w:sz="0" w:space="0" w:color="auto"/>
                            <w:right w:val="none" w:sz="0" w:space="0" w:color="auto"/>
                          </w:divBdr>
                        </w:div>
                        <w:div w:id="1337927817">
                          <w:marLeft w:val="0"/>
                          <w:marRight w:val="0"/>
                          <w:marTop w:val="0"/>
                          <w:marBottom w:val="0"/>
                          <w:divBdr>
                            <w:top w:val="none" w:sz="0" w:space="0" w:color="auto"/>
                            <w:left w:val="none" w:sz="0" w:space="0" w:color="auto"/>
                            <w:bottom w:val="none" w:sz="0" w:space="0" w:color="auto"/>
                            <w:right w:val="none" w:sz="0" w:space="0" w:color="auto"/>
                          </w:divBdr>
                        </w:div>
                        <w:div w:id="1403138650">
                          <w:marLeft w:val="0"/>
                          <w:marRight w:val="0"/>
                          <w:marTop w:val="0"/>
                          <w:marBottom w:val="0"/>
                          <w:divBdr>
                            <w:top w:val="none" w:sz="0" w:space="0" w:color="auto"/>
                            <w:left w:val="none" w:sz="0" w:space="0" w:color="auto"/>
                            <w:bottom w:val="none" w:sz="0" w:space="0" w:color="auto"/>
                            <w:right w:val="none" w:sz="0" w:space="0" w:color="auto"/>
                          </w:divBdr>
                        </w:div>
                      </w:divsChild>
                    </w:div>
                    <w:div w:id="1617977854">
                      <w:marLeft w:val="0"/>
                      <w:marRight w:val="0"/>
                      <w:marTop w:val="0"/>
                      <w:marBottom w:val="0"/>
                      <w:divBdr>
                        <w:top w:val="none" w:sz="0" w:space="0" w:color="auto"/>
                        <w:left w:val="none" w:sz="0" w:space="0" w:color="auto"/>
                        <w:bottom w:val="none" w:sz="0" w:space="0" w:color="auto"/>
                        <w:right w:val="none" w:sz="0" w:space="0" w:color="auto"/>
                      </w:divBdr>
                      <w:divsChild>
                        <w:div w:id="1033307182">
                          <w:marLeft w:val="0"/>
                          <w:marRight w:val="0"/>
                          <w:marTop w:val="0"/>
                          <w:marBottom w:val="0"/>
                          <w:divBdr>
                            <w:top w:val="none" w:sz="0" w:space="0" w:color="auto"/>
                            <w:left w:val="none" w:sz="0" w:space="0" w:color="auto"/>
                            <w:bottom w:val="none" w:sz="0" w:space="0" w:color="auto"/>
                            <w:right w:val="none" w:sz="0" w:space="0" w:color="auto"/>
                          </w:divBdr>
                        </w:div>
                      </w:divsChild>
                    </w:div>
                    <w:div w:id="1769888853">
                      <w:marLeft w:val="0"/>
                      <w:marRight w:val="0"/>
                      <w:marTop w:val="0"/>
                      <w:marBottom w:val="0"/>
                      <w:divBdr>
                        <w:top w:val="none" w:sz="0" w:space="0" w:color="auto"/>
                        <w:left w:val="none" w:sz="0" w:space="0" w:color="auto"/>
                        <w:bottom w:val="none" w:sz="0" w:space="0" w:color="auto"/>
                        <w:right w:val="none" w:sz="0" w:space="0" w:color="auto"/>
                      </w:divBdr>
                      <w:divsChild>
                        <w:div w:id="136578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irtschaft-erleben.at/wp-content/uploads/2024/08/GWB7_LS2_Glossar_Inflation.docx" TargetMode="External"/><Relationship Id="rId18" Type="http://schemas.openxmlformats.org/officeDocument/2006/relationships/hyperlink" Target="https://wirtschaftslexikon.gabler.de/definition/kollektivvertrag-40209" TargetMode="Externa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hyperlink" Target="https://wirtschaft-erleben.at/wp-content/uploads/2024/08/GWB7_LS2_Glossar_Konjunktur.docx" TargetMode="External"/><Relationship Id="rId17" Type="http://schemas.openxmlformats.org/officeDocument/2006/relationships/hyperlink" Target="https://wirtschaft-erleben.at/wp-content/uploads/2024/08/GWB7_LS2_Glossar_Sozialpartnerschaft-und-Kollektivvertrag.docx" TargetMode="External"/><Relationship Id="rId2" Type="http://schemas.openxmlformats.org/officeDocument/2006/relationships/customXml" Target="../customXml/item2.xml"/><Relationship Id="rId16" Type="http://schemas.openxmlformats.org/officeDocument/2006/relationships/hyperlink" Target="https://wirtschaft-erleben.at/wp-content/uploads/2024/08/GWB7_LS2_Glossar_Sozialpartnerschaft-und-Kollektivvertrag.docx" TargetMode="External"/><Relationship Id="rId20" Type="http://schemas.openxmlformats.org/officeDocument/2006/relationships/hyperlink" Target="https://wirtschaft-erleben.at/wp-content/uploads/2024/08/GWB7_LS2_Glossar_Arbeitnehmer_geber.docx"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irtschaft-erleben.at/wp-content/uploads/2024/08/GWB7_LS2_Glossar_Import_Export.docx" TargetMode="External"/><Relationship Id="rId24"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https://wirtschaft-erleben.at/wp-content/uploads/2024/08/GWB7_LS2_Glossar_Kenngroessen-und-BIP.docx" TargetMode="External"/><Relationship Id="rId23" Type="http://schemas.openxmlformats.org/officeDocument/2006/relationships/fontTable" Target="fontTable.xml"/><Relationship Id="rId10" Type="http://schemas.openxmlformats.org/officeDocument/2006/relationships/hyperlink" Target="https://wirtschaft-erleben.at/wp-content/uploads/2024/08/GWB7_LS2_Glossar_Import_Export.docx" TargetMode="External"/><Relationship Id="rId19" Type="http://schemas.openxmlformats.org/officeDocument/2006/relationships/hyperlink" Target="https://wirtschaft-erleben.at/wp-content/uploads/2024/08/GWB7_LS2_Glossar_Arbeitnehmer_geber.docx"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irtschaft-erleben.at/wp-content/uploads/2024/08/GWB7_LS2_Glossar_Kenngroessen-und-BIP.docx" TargetMode="External"/><Relationship Id="rId22"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Wirschaftsstiftung">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f799415d-695a-4815-bd71-e216a568b99c">
      <Terms xmlns="http://schemas.microsoft.com/office/infopath/2007/PartnerControls"/>
    </lcf76f155ced4ddcb4097134ff3c332f>
    <TaxCatchAll xmlns="698a1803-52f3-4d4f-bff9-093c0d5dc281" xsi:nil="true"/>
    <SharedWithUsers xmlns="698a1803-52f3-4d4f-bff9-093c0d5dc281">
      <UserInfo>
        <DisplayName>Anna Steinbauer</DisplayName>
        <AccountId>1972</AccountId>
        <AccountType/>
      </UserInfo>
      <UserInfo>
        <DisplayName>Silvana Lobin</DisplayName>
        <AccountId>2896</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8" ma:contentTypeDescription="Ein neues Dokument erstellen." ma:contentTypeScope="" ma:versionID="f5e3b4240479c2d2fb83b7ce32ab2b2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096f724d03bae60f97515ed20eb8d29d"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2842379-3C76-4741-B74A-DA012D9087C1}">
  <ds:schemaRefs>
    <ds:schemaRef ds:uri="http://schemas.microsoft.com/sharepoint/v3/contenttype/forms"/>
  </ds:schemaRefs>
</ds:datastoreItem>
</file>

<file path=customXml/itemProps2.xml><?xml version="1.0" encoding="utf-8"?>
<ds:datastoreItem xmlns:ds="http://schemas.openxmlformats.org/officeDocument/2006/customXml" ds:itemID="{BA2ED9CC-B091-4235-98D8-4595598CBCE6}">
  <ds:schemaRefs>
    <ds:schemaRef ds:uri="http://schemas.microsoft.com/office/2006/metadata/properties"/>
    <ds:schemaRef ds:uri="http://schemas.microsoft.com/office/infopath/2007/PartnerControls"/>
    <ds:schemaRef ds:uri="f799415d-695a-4815-bd71-e216a568b99c"/>
    <ds:schemaRef ds:uri="698a1803-52f3-4d4f-bff9-093c0d5dc281"/>
  </ds:schemaRefs>
</ds:datastoreItem>
</file>

<file path=customXml/itemProps3.xml><?xml version="1.0" encoding="utf-8"?>
<ds:datastoreItem xmlns:ds="http://schemas.openxmlformats.org/officeDocument/2006/customXml" ds:itemID="{52927055-5E6D-4C51-AF80-27258D95B38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14</Pages>
  <Words>4047</Words>
  <Characters>25502</Characters>
  <Application>Microsoft Office Word</Application>
  <DocSecurity>0</DocSecurity>
  <Lines>212</Lines>
  <Paragraphs>58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29491</CharactersWithSpaces>
  <SharedDoc>false</SharedDoc>
  <HLinks>
    <vt:vector size="12" baseType="variant">
      <vt:variant>
        <vt:i4>3604589</vt:i4>
      </vt:variant>
      <vt:variant>
        <vt:i4>3</vt:i4>
      </vt:variant>
      <vt:variant>
        <vt:i4>0</vt:i4>
      </vt:variant>
      <vt:variant>
        <vt:i4>5</vt:i4>
      </vt:variant>
      <vt:variant>
        <vt:lpwstr>https://wirtschaftslexikon.gabler.de/definition/kollektivvertrag-40209</vt:lpwstr>
      </vt:variant>
      <vt:variant>
        <vt:lpwstr/>
      </vt:variant>
      <vt:variant>
        <vt:i4>131140</vt:i4>
      </vt:variant>
      <vt:variant>
        <vt:i4>0</vt:i4>
      </vt:variant>
      <vt:variant>
        <vt:i4>0</vt:i4>
      </vt:variant>
      <vt:variant>
        <vt:i4>5</vt:i4>
      </vt:variant>
      <vt:variant>
        <vt:lpwstr>https://www.dwds.de/wb/Export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Simone Weinbacher-Traun</cp:lastModifiedBy>
  <cp:revision>274</cp:revision>
  <dcterms:created xsi:type="dcterms:W3CDTF">2024-01-06T12:43:00Z</dcterms:created>
  <dcterms:modified xsi:type="dcterms:W3CDTF">2024-08-29T06:50:00Z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